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333DDD31" w14:textId="672CAFE3" w:rsidR="008D6987" w:rsidRPr="008D6987" w:rsidRDefault="008D6987" w:rsidP="007A1665">
      <w:pPr>
        <w:pStyle w:val="Nagwek1"/>
        <w:rPr>
          <w:rFonts w:eastAsia="Times New Roman"/>
          <w:lang w:eastAsia="pl-PL"/>
        </w:rPr>
      </w:pPr>
      <w:r w:rsidRPr="008D6987">
        <w:rPr>
          <w:rFonts w:eastAsia="Times New Roman"/>
          <w:lang w:eastAsia="pl-PL"/>
        </w:rPr>
        <w:t>OS-I.7222.13.28.2022.BK</w:t>
      </w:r>
      <w:r w:rsidR="007A1665">
        <w:rPr>
          <w:rFonts w:eastAsia="Times New Roman"/>
          <w:lang w:eastAsia="pl-PL"/>
        </w:rPr>
        <w:tab/>
      </w:r>
      <w:r w:rsidR="007A1665">
        <w:rPr>
          <w:rFonts w:eastAsia="Times New Roman"/>
          <w:lang w:eastAsia="pl-PL"/>
        </w:rPr>
        <w:tab/>
      </w:r>
      <w:r w:rsidR="007A1665">
        <w:rPr>
          <w:rFonts w:eastAsia="Times New Roman"/>
          <w:lang w:eastAsia="pl-PL"/>
        </w:rPr>
        <w:tab/>
      </w:r>
      <w:r w:rsidR="007A1665">
        <w:rPr>
          <w:rFonts w:eastAsia="Times New Roman"/>
          <w:lang w:eastAsia="pl-PL"/>
        </w:rPr>
        <w:tab/>
      </w:r>
      <w:r w:rsidR="007A1665">
        <w:rPr>
          <w:rFonts w:eastAsia="Times New Roman"/>
          <w:lang w:eastAsia="pl-PL"/>
        </w:rPr>
        <w:tab/>
      </w:r>
      <w:r w:rsidR="007A1665">
        <w:rPr>
          <w:rFonts w:eastAsia="Times New Roman"/>
          <w:lang w:eastAsia="pl-PL"/>
        </w:rPr>
        <w:tab/>
      </w:r>
      <w:r w:rsidRPr="008D6987">
        <w:rPr>
          <w:rFonts w:eastAsia="Times New Roman"/>
          <w:lang w:eastAsia="pl-PL"/>
        </w:rPr>
        <w:t>Rzeszów, 2022-10-</w:t>
      </w:r>
      <w:r>
        <w:rPr>
          <w:rFonts w:eastAsia="Times New Roman"/>
          <w:lang w:eastAsia="pl-PL"/>
        </w:rPr>
        <w:t>17</w:t>
      </w:r>
    </w:p>
    <w:p w14:paraId="37918463" w14:textId="38648BFB" w:rsidR="008D6987" w:rsidRPr="008D6987" w:rsidRDefault="008D6987" w:rsidP="007A1665">
      <w:pPr>
        <w:pStyle w:val="Nagwek1"/>
        <w:spacing w:after="240"/>
        <w:jc w:val="center"/>
        <w:rPr>
          <w:rFonts w:eastAsia="Times New Roman"/>
          <w:b/>
          <w:bCs/>
          <w:lang w:eastAsia="pl-PL"/>
        </w:rPr>
      </w:pPr>
      <w:r w:rsidRPr="008D6987">
        <w:rPr>
          <w:rFonts w:eastAsia="Times New Roman"/>
          <w:b/>
          <w:bCs/>
          <w:lang w:eastAsia="pl-PL"/>
        </w:rPr>
        <w:t>DECYZJA</w:t>
      </w:r>
    </w:p>
    <w:p w14:paraId="64908FCC" w14:textId="77777777" w:rsidR="008D6987" w:rsidRPr="008D6987" w:rsidRDefault="008D6987" w:rsidP="008D6987">
      <w:pPr>
        <w:spacing w:after="0" w:line="276" w:lineRule="auto"/>
        <w:jc w:val="both"/>
        <w:rPr>
          <w:rFonts w:eastAsia="Times New Roman" w:cs="Times New Roman"/>
          <w:color w:val="000000"/>
          <w:szCs w:val="24"/>
          <w:lang w:eastAsia="pl-PL"/>
        </w:rPr>
      </w:pPr>
      <w:r w:rsidRPr="008D6987">
        <w:rPr>
          <w:rFonts w:eastAsia="Times New Roman" w:cs="Times New Roman"/>
          <w:color w:val="000000"/>
          <w:szCs w:val="24"/>
          <w:lang w:eastAsia="pl-PL"/>
        </w:rPr>
        <w:t>Działając na podstawie:</w:t>
      </w:r>
    </w:p>
    <w:p w14:paraId="18E96A0A" w14:textId="77777777" w:rsidR="008D6987" w:rsidRPr="008D6987" w:rsidRDefault="008D6987" w:rsidP="008D6987">
      <w:pPr>
        <w:numPr>
          <w:ilvl w:val="0"/>
          <w:numId w:val="31"/>
        </w:numPr>
        <w:spacing w:after="0" w:line="276" w:lineRule="auto"/>
        <w:ind w:left="426" w:hanging="426"/>
        <w:jc w:val="both"/>
        <w:rPr>
          <w:rFonts w:eastAsia="Times New Roman" w:cs="Times New Roman"/>
          <w:szCs w:val="24"/>
          <w:lang w:eastAsia="pl-PL"/>
        </w:rPr>
      </w:pPr>
      <w:r w:rsidRPr="008D6987">
        <w:rPr>
          <w:rFonts w:eastAsia="Times New Roman" w:cs="Times New Roman"/>
          <w:color w:val="000000"/>
          <w:szCs w:val="24"/>
          <w:lang w:eastAsia="pl-PL"/>
        </w:rPr>
        <w:t xml:space="preserve">art. 163 ustawy z dnia 14 czerwca 1960 r. Kodeks postępowania administracyjnego </w:t>
      </w:r>
      <w:r w:rsidRPr="008D6987">
        <w:rPr>
          <w:rFonts w:eastAsia="Times New Roman" w:cs="Times New Roman"/>
          <w:szCs w:val="24"/>
          <w:lang w:eastAsia="pl-PL"/>
        </w:rPr>
        <w:t>(t.j. Dz. U. z 2022 r., poz. 2000),</w:t>
      </w:r>
    </w:p>
    <w:p w14:paraId="4D95CECF" w14:textId="77777777" w:rsidR="008D6987" w:rsidRPr="008D6987" w:rsidRDefault="008D6987" w:rsidP="008D6987">
      <w:pPr>
        <w:numPr>
          <w:ilvl w:val="0"/>
          <w:numId w:val="31"/>
        </w:numPr>
        <w:spacing w:after="0" w:line="276" w:lineRule="auto"/>
        <w:ind w:left="426" w:hanging="426"/>
        <w:jc w:val="both"/>
        <w:rPr>
          <w:rFonts w:eastAsia="Times New Roman" w:cs="Times New Roman"/>
          <w:szCs w:val="24"/>
          <w:lang w:eastAsia="pl-PL"/>
        </w:rPr>
      </w:pPr>
      <w:bookmarkStart w:id="0" w:name="_Hlk47339718"/>
      <w:r w:rsidRPr="008D6987">
        <w:rPr>
          <w:rFonts w:eastAsia="Times New Roman" w:cs="Times New Roman"/>
          <w:szCs w:val="24"/>
          <w:lang w:eastAsia="pl-PL"/>
        </w:rPr>
        <w:t>art. 43 ust. 2 ustawy z dnia 14 grudnia 2012 r. o odpadach (t.j. Dz. U. z 2022 r. poz. 699 ze zm.),</w:t>
      </w:r>
      <w:bookmarkEnd w:id="0"/>
    </w:p>
    <w:p w14:paraId="072BB87D" w14:textId="77777777" w:rsidR="008D6987" w:rsidRPr="008D6987" w:rsidRDefault="008D6987" w:rsidP="008D6987">
      <w:pPr>
        <w:numPr>
          <w:ilvl w:val="0"/>
          <w:numId w:val="31"/>
        </w:numPr>
        <w:spacing w:after="0" w:line="276" w:lineRule="auto"/>
        <w:ind w:left="426" w:hanging="426"/>
        <w:jc w:val="both"/>
        <w:rPr>
          <w:rFonts w:eastAsia="Times New Roman" w:cs="Times New Roman"/>
          <w:szCs w:val="24"/>
          <w:lang w:eastAsia="pl-PL"/>
        </w:rPr>
      </w:pPr>
      <w:r w:rsidRPr="008D6987">
        <w:rPr>
          <w:rFonts w:eastAsia="Times New Roman" w:cs="Times New Roman"/>
          <w:szCs w:val="24"/>
          <w:lang w:eastAsia="pl-PL"/>
        </w:rPr>
        <w:t>378 ust. 2a pkt 1 ustawy</w:t>
      </w:r>
      <w:bookmarkStart w:id="1" w:name="_Hlk35520979"/>
      <w:r w:rsidRPr="008D6987">
        <w:rPr>
          <w:rFonts w:eastAsia="Times New Roman" w:cs="Times New Roman"/>
          <w:szCs w:val="24"/>
          <w:lang w:eastAsia="pl-PL"/>
        </w:rPr>
        <w:t xml:space="preserve"> z dnia 27 kwietnia 2001 r. Prawo ochrony środowiska (t.j. Dz. U. z 2021 r. poz. 1973 ze zm.),</w:t>
      </w:r>
      <w:bookmarkStart w:id="2" w:name="_Hlk116024233"/>
    </w:p>
    <w:p w14:paraId="33514C5B" w14:textId="618842AE" w:rsidR="008D6987" w:rsidRPr="008D6987" w:rsidRDefault="008D6987" w:rsidP="008D6987">
      <w:pPr>
        <w:numPr>
          <w:ilvl w:val="0"/>
          <w:numId w:val="31"/>
        </w:numPr>
        <w:spacing w:after="0" w:line="276" w:lineRule="auto"/>
        <w:ind w:left="426" w:hanging="426"/>
        <w:jc w:val="both"/>
        <w:rPr>
          <w:rFonts w:eastAsia="Times New Roman" w:cs="Times New Roman"/>
          <w:szCs w:val="24"/>
          <w:lang w:eastAsia="pl-PL"/>
        </w:rPr>
      </w:pPr>
      <w:r w:rsidRPr="008D6987">
        <w:rPr>
          <w:rFonts w:eastAsia="Times New Roman" w:cs="Arial"/>
          <w:szCs w:val="24"/>
          <w:lang w:eastAsia="pl-PL"/>
        </w:rPr>
        <w:t>ust. 5 pkt 1 załącznika do Rozporządzenia Ministra Środowiska z dnia</w:t>
      </w:r>
      <w:r w:rsidR="007A1665">
        <w:rPr>
          <w:rFonts w:eastAsia="Times New Roman" w:cs="Arial"/>
          <w:szCs w:val="24"/>
          <w:lang w:eastAsia="pl-PL"/>
        </w:rPr>
        <w:t xml:space="preserve"> </w:t>
      </w:r>
      <w:r w:rsidRPr="008D6987">
        <w:rPr>
          <w:rFonts w:eastAsia="Times New Roman" w:cs="Arial"/>
          <w:szCs w:val="24"/>
          <w:lang w:eastAsia="pl-PL"/>
        </w:rPr>
        <w:t>27 sierpnia 2014 r. w sprawie rodzajów instalacji mogących powodować znaczne zanieczyszczenie poszczególnych elementów przyrodniczych albo środowiska jako całości (Dz. U. poz. 1169),</w:t>
      </w:r>
      <w:bookmarkEnd w:id="2"/>
    </w:p>
    <w:p w14:paraId="50EB1AB2" w14:textId="0A4D1C58" w:rsidR="008D6987" w:rsidRPr="008D6987" w:rsidRDefault="008D6987" w:rsidP="008D6987">
      <w:pPr>
        <w:numPr>
          <w:ilvl w:val="0"/>
          <w:numId w:val="31"/>
        </w:numPr>
        <w:spacing w:after="0" w:line="276" w:lineRule="auto"/>
        <w:ind w:left="426" w:hanging="426"/>
        <w:jc w:val="both"/>
        <w:rPr>
          <w:rFonts w:eastAsia="Times New Roman" w:cs="Times New Roman"/>
          <w:szCs w:val="24"/>
          <w:lang w:eastAsia="pl-PL"/>
        </w:rPr>
      </w:pPr>
      <w:r w:rsidRPr="008D6987">
        <w:rPr>
          <w:rFonts w:eastAsia="Times New Roman" w:cs="Arial"/>
          <w:szCs w:val="24"/>
          <w:lang w:eastAsia="pl-PL"/>
        </w:rPr>
        <w:t>§ 2 ust. 1 pkt 41 Rozporządzenie Rady Ministrów z dnia 10 września 2019 r</w:t>
      </w:r>
      <w:r w:rsidR="007A1665">
        <w:rPr>
          <w:rFonts w:eastAsia="Times New Roman" w:cs="Arial"/>
          <w:szCs w:val="24"/>
          <w:lang w:eastAsia="pl-PL"/>
        </w:rPr>
        <w:t xml:space="preserve"> </w:t>
      </w:r>
      <w:r w:rsidRPr="008D6987">
        <w:rPr>
          <w:rFonts w:eastAsia="Times New Roman" w:cs="Arial"/>
          <w:szCs w:val="24"/>
          <w:lang w:eastAsia="pl-PL"/>
        </w:rPr>
        <w:t>w sprawie przedsięwzięć mogących znacząco oddziaływać na środowisko</w:t>
      </w:r>
      <w:r w:rsidR="007A1665">
        <w:rPr>
          <w:rFonts w:eastAsia="Times New Roman" w:cs="Arial"/>
          <w:szCs w:val="24"/>
          <w:lang w:eastAsia="pl-PL"/>
        </w:rPr>
        <w:t xml:space="preserve"> </w:t>
      </w:r>
      <w:r w:rsidRPr="008D6987">
        <w:rPr>
          <w:rFonts w:eastAsia="Times New Roman" w:cs="Arial"/>
          <w:szCs w:val="24"/>
          <w:lang w:eastAsia="pl-PL"/>
        </w:rPr>
        <w:t>(Dz. U. poz. 1839 ze zm.)</w:t>
      </w:r>
      <w:bookmarkStart w:id="3" w:name="_Hlk116375359"/>
      <w:bookmarkEnd w:id="1"/>
      <w:r w:rsidRPr="008D6987">
        <w:rPr>
          <w:rFonts w:eastAsia="Times New Roman" w:cs="Arial"/>
          <w:szCs w:val="24"/>
          <w:lang w:eastAsia="pl-PL"/>
        </w:rPr>
        <w:t>,</w:t>
      </w:r>
    </w:p>
    <w:p w14:paraId="666BFE1F" w14:textId="361D5B2E" w:rsidR="008D6987" w:rsidRPr="008D6987" w:rsidRDefault="008D6987" w:rsidP="008D6987">
      <w:pPr>
        <w:numPr>
          <w:ilvl w:val="0"/>
          <w:numId w:val="31"/>
        </w:numPr>
        <w:spacing w:after="0" w:line="276" w:lineRule="auto"/>
        <w:ind w:left="426" w:hanging="426"/>
        <w:jc w:val="both"/>
        <w:rPr>
          <w:rFonts w:eastAsia="Times New Roman" w:cs="Times New Roman"/>
          <w:szCs w:val="24"/>
          <w:lang w:eastAsia="pl-PL"/>
        </w:rPr>
      </w:pPr>
      <w:r w:rsidRPr="008D6987">
        <w:rPr>
          <w:rFonts w:eastAsia="Times New Roman" w:cs="Arial"/>
          <w:szCs w:val="24"/>
          <w:lang w:eastAsia="pl-PL"/>
        </w:rPr>
        <w:t>§ 2 oraz załącznika nr 1 rozporządzenia Ministra Środowiska z dnia 24 sierpnia 2012r. w sprawie poziomów niektórych substancji w powietrzu</w:t>
      </w:r>
      <w:r w:rsidR="007A1665">
        <w:rPr>
          <w:rFonts w:eastAsia="Times New Roman" w:cs="Arial"/>
          <w:szCs w:val="24"/>
          <w:lang w:eastAsia="pl-PL"/>
        </w:rPr>
        <w:t xml:space="preserve"> </w:t>
      </w:r>
      <w:r w:rsidRPr="008D6987">
        <w:rPr>
          <w:rFonts w:eastAsia="Times New Roman" w:cs="Arial"/>
          <w:szCs w:val="24"/>
          <w:lang w:eastAsia="pl-PL"/>
        </w:rPr>
        <w:t>(Dz.U. 2021 poz. 845),</w:t>
      </w:r>
    </w:p>
    <w:p w14:paraId="32F1ECF6" w14:textId="0CA84193" w:rsidR="008D6987" w:rsidRPr="008D6987" w:rsidRDefault="008D6987" w:rsidP="008D6987">
      <w:pPr>
        <w:numPr>
          <w:ilvl w:val="0"/>
          <w:numId w:val="31"/>
        </w:numPr>
        <w:spacing w:after="0" w:line="276" w:lineRule="auto"/>
        <w:ind w:left="426" w:hanging="426"/>
        <w:jc w:val="both"/>
        <w:rPr>
          <w:rFonts w:eastAsia="Times New Roman" w:cs="Times New Roman"/>
          <w:szCs w:val="24"/>
          <w:lang w:eastAsia="pl-PL"/>
        </w:rPr>
      </w:pPr>
      <w:r w:rsidRPr="008D6987">
        <w:rPr>
          <w:rFonts w:eastAsia="Times New Roman" w:cs="Arial"/>
          <w:szCs w:val="24"/>
          <w:lang w:eastAsia="pl-PL"/>
        </w:rPr>
        <w:t>§ 2 ust. 1 oraz załącznika nr 1 do rozporządzenia Ministra Środowiska z dnia 26 stycznia 2010 r. w sprawie wartości odniesienia dla niektórych substancji</w:t>
      </w:r>
      <w:r w:rsidR="007A1665">
        <w:rPr>
          <w:rFonts w:eastAsia="Times New Roman" w:cs="Arial"/>
          <w:szCs w:val="24"/>
          <w:lang w:eastAsia="pl-PL"/>
        </w:rPr>
        <w:t xml:space="preserve"> </w:t>
      </w:r>
      <w:r w:rsidRPr="008D6987">
        <w:rPr>
          <w:rFonts w:eastAsia="Times New Roman" w:cs="Arial"/>
          <w:szCs w:val="24"/>
          <w:lang w:eastAsia="pl-PL"/>
        </w:rPr>
        <w:t>w powietrzu (Dz. U. z 2010r. Nr 16 poz. 87),</w:t>
      </w:r>
      <w:bookmarkEnd w:id="3"/>
    </w:p>
    <w:p w14:paraId="79930838" w14:textId="39A55880" w:rsidR="008D6987" w:rsidRPr="008D6987" w:rsidRDefault="008D6987" w:rsidP="007A1665">
      <w:pPr>
        <w:widowControl w:val="0"/>
        <w:tabs>
          <w:tab w:val="left" w:pos="0"/>
        </w:tabs>
        <w:adjustRightInd w:val="0"/>
        <w:spacing w:before="360" w:after="0" w:line="276" w:lineRule="auto"/>
        <w:jc w:val="both"/>
        <w:textAlignment w:val="baseline"/>
        <w:rPr>
          <w:rFonts w:eastAsia="Times New Roman" w:cs="Arial"/>
          <w:szCs w:val="24"/>
          <w:lang w:eastAsia="pl-PL"/>
        </w:rPr>
      </w:pPr>
      <w:r w:rsidRPr="008D6987">
        <w:rPr>
          <w:rFonts w:eastAsia="Times New Roman" w:cs="Arial"/>
          <w:szCs w:val="24"/>
          <w:lang w:eastAsia="pl-PL"/>
        </w:rPr>
        <w:t xml:space="preserve">po rozpatrzeniu wniosku </w:t>
      </w:r>
      <w:r w:rsidRPr="008D6987">
        <w:rPr>
          <w:rFonts w:eastAsia="Times New Roman" w:cs="Arial"/>
          <w:color w:val="202020"/>
          <w:szCs w:val="24"/>
          <w:lang w:eastAsia="pl-PL"/>
        </w:rPr>
        <w:t xml:space="preserve">ORLEN Południe S.A., ul. Fabryczna 22, 32-540 Trzebinia (REGON 272696025, NIP 6280000977) </w:t>
      </w:r>
      <w:bookmarkStart w:id="4" w:name="_Hlk506278908"/>
      <w:r w:rsidRPr="008D6987">
        <w:rPr>
          <w:rFonts w:eastAsia="Times New Roman" w:cs="Arial"/>
          <w:szCs w:val="24"/>
          <w:lang w:eastAsia="pl-PL"/>
        </w:rPr>
        <w:t>z dnia 1 lipca 2022 r., znak: 97/OPD/WO/20</w:t>
      </w:r>
      <w:bookmarkEnd w:id="4"/>
      <w:r w:rsidRPr="008D6987">
        <w:rPr>
          <w:rFonts w:eastAsia="Times New Roman" w:cs="Arial"/>
          <w:szCs w:val="24"/>
          <w:lang w:eastAsia="pl-PL"/>
        </w:rPr>
        <w:t>22 w sprawie zmiany decyzji Marszałka Województwa Podkarpackiego z dnia 19 marca 2014 r., znak: OS-I.7222.19.15.2013.MH, zmienionej decyzjami Marszałka Województwa Podkarpackiego z dnia 26 listopada 2014 r., znak: OS.I.7222.32.12.2014.MH, z dnia 30 marca 2015 r., znak: OS-I.7222.6.6.2015.MH, z dnia 30 października 2015 r., znak: OS-I.7222.6.17.2015.MH</w:t>
      </w:r>
      <w:bookmarkStart w:id="5" w:name="_Hlk35518091"/>
      <w:r w:rsidRPr="008D6987">
        <w:rPr>
          <w:rFonts w:eastAsia="Times New Roman" w:cs="Arial"/>
          <w:szCs w:val="24"/>
          <w:lang w:eastAsia="pl-PL"/>
        </w:rPr>
        <w:t xml:space="preserve">, z dnia </w:t>
      </w:r>
      <w:bookmarkStart w:id="6" w:name="_Hlk35520858"/>
      <w:r w:rsidRPr="008D6987">
        <w:rPr>
          <w:rFonts w:eastAsia="Times New Roman" w:cs="Arial"/>
          <w:szCs w:val="24"/>
          <w:lang w:eastAsia="pl-PL"/>
        </w:rPr>
        <w:t>2 marca 2018 r., znak: OS-I.7222.12.2.2018.M</w:t>
      </w:r>
      <w:bookmarkEnd w:id="5"/>
      <w:bookmarkEnd w:id="6"/>
      <w:r w:rsidRPr="008D6987">
        <w:rPr>
          <w:rFonts w:eastAsia="Times New Roman" w:cs="Arial"/>
          <w:szCs w:val="24"/>
          <w:lang w:eastAsia="pl-PL"/>
        </w:rPr>
        <w:t xml:space="preserve">H oraz z dnia </w:t>
      </w:r>
      <w:bookmarkStart w:id="7" w:name="_Hlk111726492"/>
      <w:r w:rsidRPr="008D6987">
        <w:rPr>
          <w:rFonts w:eastAsia="Times New Roman" w:cs="Arial"/>
          <w:szCs w:val="24"/>
          <w:lang w:eastAsia="pl-PL"/>
        </w:rPr>
        <w:t>30 września 2020 r. znak: OS-I.7222.20.2.2020.MH</w:t>
      </w:r>
      <w:bookmarkEnd w:id="7"/>
      <w:r w:rsidRPr="008D6987">
        <w:rPr>
          <w:rFonts w:eastAsia="Times New Roman" w:cs="Arial"/>
          <w:szCs w:val="24"/>
          <w:lang w:eastAsia="pl-PL"/>
        </w:rPr>
        <w:t xml:space="preserve"> udzielającej Spółce pozwolenia zintegrowanego na prowadzenie instalacji Regeneracji Olejów Odpadowych,</w:t>
      </w:r>
      <w:r w:rsidRPr="008D6987">
        <w:rPr>
          <w:rFonts w:ascii="Times New Roman" w:eastAsia="Times New Roman" w:hAnsi="Times New Roman" w:cs="Times New Roman"/>
          <w:szCs w:val="20"/>
          <w:lang w:eastAsia="pl-PL"/>
        </w:rPr>
        <w:t xml:space="preserve"> </w:t>
      </w:r>
      <w:r w:rsidRPr="008D6987">
        <w:rPr>
          <w:rFonts w:eastAsia="Times New Roman" w:cs="Arial"/>
          <w:szCs w:val="24"/>
          <w:lang w:eastAsia="pl-PL"/>
        </w:rPr>
        <w:t>zlokalizowanej na terenie ORLEN Południe S.A., Zakład Jedlicze, ul. Trzecieskiego 14, 38-460 Jedlicze</w:t>
      </w:r>
    </w:p>
    <w:p w14:paraId="61AE638B" w14:textId="77777777" w:rsidR="008D6987" w:rsidRDefault="008D6987" w:rsidP="007A1665">
      <w:pPr>
        <w:spacing w:before="360" w:after="360" w:line="276" w:lineRule="auto"/>
        <w:jc w:val="center"/>
        <w:rPr>
          <w:rFonts w:eastAsia="Times New Roman" w:cs="Arial"/>
          <w:b/>
          <w:szCs w:val="20"/>
          <w:lang w:eastAsia="pl-PL"/>
        </w:rPr>
      </w:pPr>
      <w:r w:rsidRPr="008D6987">
        <w:rPr>
          <w:rFonts w:eastAsia="Times New Roman" w:cs="Arial"/>
          <w:b/>
          <w:szCs w:val="20"/>
          <w:lang w:eastAsia="pl-PL"/>
        </w:rPr>
        <w:t>orzekam</w:t>
      </w:r>
    </w:p>
    <w:p w14:paraId="5227A792" w14:textId="3C1C4150" w:rsidR="008D6987" w:rsidRPr="008D6987" w:rsidRDefault="008D6987" w:rsidP="007A1665">
      <w:pPr>
        <w:pStyle w:val="Nagwek2"/>
        <w:jc w:val="both"/>
        <w:rPr>
          <w:rFonts w:eastAsia="Times New Roman" w:cs="Arial"/>
          <w:b/>
          <w:szCs w:val="20"/>
          <w:lang w:eastAsia="pl-PL"/>
        </w:rPr>
      </w:pPr>
      <w:r w:rsidRPr="008D6987">
        <w:rPr>
          <w:b/>
          <w:bCs/>
          <w:lang w:eastAsia="pl-PL"/>
        </w:rPr>
        <w:lastRenderedPageBreak/>
        <w:t>I</w:t>
      </w:r>
      <w:r>
        <w:rPr>
          <w:lang w:eastAsia="pl-PL"/>
        </w:rPr>
        <w:t xml:space="preserve">. </w:t>
      </w:r>
      <w:r w:rsidRPr="008D6987">
        <w:rPr>
          <w:rFonts w:eastAsia="Times New Roman"/>
          <w:lang w:eastAsia="pl-PL"/>
        </w:rPr>
        <w:t>zmieniam za zgodą stron decyzję Marszałka Województwa Podkarpackiego</w:t>
      </w:r>
      <w:r w:rsidR="007A1665">
        <w:rPr>
          <w:rFonts w:eastAsia="Times New Roman"/>
          <w:lang w:eastAsia="pl-PL"/>
        </w:rPr>
        <w:t xml:space="preserve"> </w:t>
      </w:r>
      <w:r w:rsidRPr="008D6987">
        <w:rPr>
          <w:rFonts w:eastAsia="Times New Roman"/>
          <w:lang w:eastAsia="pl-PL"/>
        </w:rPr>
        <w:t>z dnia 19 marca 2014 r., znak: OS-I.7222.19.15.2013.MH, zmienioną decyzjami Marszałka Województwa Podkarpackiego z dnia 26 listopada 2014 r., znak: OS.I.7222.32.12.2014.MH, z dnia 30 marca 2015 r., znak: OS-I.7222.6.6.2015.MH, z dnia 30 października 2015 r., znak: OS-I.7222.6.17.2015.MH, z dnia 2 marca 2018 r., znak: OS-I.7222.12.2.2018.MH oraz z dnia 30 września 2020 r. znak: OS-I.7222.20.2.2020.MH udzielającą ORLEN Południe S.A., ul. Fabryczna 22, 32-540 Trzebinia (REGON 272696025, NIP 6280000977) pozwolenia zintegrowanego</w:t>
      </w:r>
      <w:r w:rsidR="007A1665">
        <w:rPr>
          <w:rFonts w:eastAsia="Times New Roman"/>
          <w:lang w:eastAsia="pl-PL"/>
        </w:rPr>
        <w:t xml:space="preserve"> </w:t>
      </w:r>
      <w:r w:rsidRPr="008D6987">
        <w:rPr>
          <w:rFonts w:eastAsia="Times New Roman"/>
          <w:lang w:eastAsia="pl-PL"/>
        </w:rPr>
        <w:t>na prowadzenie instalacji Regeneracji Olejów Odpadowych, zlokalizowanej</w:t>
      </w:r>
      <w:r w:rsidR="007A1665">
        <w:rPr>
          <w:rFonts w:eastAsia="Times New Roman"/>
          <w:lang w:eastAsia="pl-PL"/>
        </w:rPr>
        <w:t xml:space="preserve"> </w:t>
      </w:r>
      <w:r w:rsidRPr="008D6987">
        <w:rPr>
          <w:rFonts w:eastAsia="Times New Roman"/>
          <w:lang w:eastAsia="pl-PL"/>
        </w:rPr>
        <w:t>na terenie ORLEN Południe S.A., Zakład Jedlicze, ul. Trzecieskiego 14,</w:t>
      </w:r>
      <w:r w:rsidR="007A1665">
        <w:rPr>
          <w:rFonts w:eastAsia="Times New Roman"/>
          <w:lang w:eastAsia="pl-PL"/>
        </w:rPr>
        <w:t xml:space="preserve"> </w:t>
      </w:r>
      <w:r w:rsidRPr="008D6987">
        <w:rPr>
          <w:rFonts w:eastAsia="Times New Roman"/>
          <w:lang w:eastAsia="pl-PL"/>
        </w:rPr>
        <w:t>38-460 Jedlicze w następujący sposób:</w:t>
      </w:r>
    </w:p>
    <w:p w14:paraId="56547324" w14:textId="77777777" w:rsidR="008D6987" w:rsidRPr="008D6987" w:rsidRDefault="008D6987" w:rsidP="007A1665">
      <w:pPr>
        <w:pStyle w:val="Nagwek3"/>
        <w:spacing w:before="360"/>
        <w:rPr>
          <w:rFonts w:eastAsia="Times New Roman"/>
          <w:b/>
          <w:bCs/>
          <w:lang w:eastAsia="pl-PL"/>
        </w:rPr>
      </w:pPr>
      <w:r w:rsidRPr="008D6987">
        <w:rPr>
          <w:rFonts w:eastAsia="Times New Roman"/>
          <w:b/>
          <w:bCs/>
          <w:lang w:eastAsia="pl-PL"/>
        </w:rPr>
        <w:t>I.1. Punkt I.2.1.2. otrzymuje brzmienie:</w:t>
      </w:r>
    </w:p>
    <w:p w14:paraId="00D20386" w14:textId="77777777" w:rsidR="008D6987" w:rsidRPr="008D6987" w:rsidRDefault="008D6987" w:rsidP="008D6987">
      <w:pPr>
        <w:tabs>
          <w:tab w:val="left" w:pos="360"/>
          <w:tab w:val="left" w:pos="720"/>
        </w:tabs>
        <w:spacing w:after="0" w:line="276" w:lineRule="auto"/>
        <w:jc w:val="both"/>
        <w:rPr>
          <w:rFonts w:eastAsia="Times New Roman" w:cs="Arial"/>
          <w:szCs w:val="24"/>
          <w:lang w:eastAsia="pl-PL"/>
        </w:rPr>
      </w:pPr>
      <w:r w:rsidRPr="008D6987">
        <w:rPr>
          <w:rFonts w:eastAsia="Times New Roman" w:cs="Arial"/>
          <w:b/>
          <w:bCs/>
          <w:szCs w:val="24"/>
          <w:lang w:eastAsia="pl-PL"/>
        </w:rPr>
        <w:t xml:space="preserve">„ </w:t>
      </w:r>
      <w:r w:rsidRPr="008D6987">
        <w:rPr>
          <w:rFonts w:eastAsia="Times New Roman" w:cs="Arial"/>
          <w:szCs w:val="24"/>
          <w:lang w:eastAsia="pl-PL"/>
        </w:rPr>
        <w:t>Węzła Odwodnienia Olejów Odpadowych PREFLASH, w skład którego wchodzić będą:</w:t>
      </w:r>
    </w:p>
    <w:p w14:paraId="13DDDE2F" w14:textId="77777777" w:rsidR="008D6987" w:rsidRPr="008D6987" w:rsidRDefault="008D6987" w:rsidP="008D6987">
      <w:pPr>
        <w:tabs>
          <w:tab w:val="left" w:pos="36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 zbiorniki magazynowe po wstępnym odwodnieniu – Ar-1, Ar-2 – w zbiornikach magazynowany będzie półprodukt – Rerafinat A;</w:t>
      </w:r>
    </w:p>
    <w:p w14:paraId="41A174E3" w14:textId="77777777" w:rsidR="008D6987" w:rsidRPr="008D6987" w:rsidRDefault="008D6987" w:rsidP="008D6987">
      <w:pPr>
        <w:tabs>
          <w:tab w:val="left" w:pos="36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 xml:space="preserve">- zbiorniki magazynowe T-40, T-41, T-42, T-43 – dane techniczne zbiorników i ich zabezpieczenia mające na celu ograniczenie emisji do środowiska określono </w:t>
      </w:r>
    </w:p>
    <w:p w14:paraId="6A0DF633" w14:textId="77777777" w:rsidR="008D6987" w:rsidRPr="008D6987" w:rsidRDefault="008D6987" w:rsidP="008D6987">
      <w:pPr>
        <w:tabs>
          <w:tab w:val="left" w:pos="36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w punkcie I.2.3. decyzji;</w:t>
      </w:r>
    </w:p>
    <w:p w14:paraId="34AB00DC" w14:textId="77777777" w:rsidR="008D6987" w:rsidRPr="008D6987" w:rsidRDefault="008D6987" w:rsidP="008D6987">
      <w:pPr>
        <w:tabs>
          <w:tab w:val="left" w:pos="36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 filtry oleju odpadowego ST-301 A/B (2 szt.): objętość 0,194 m3 każdy, ciśnienie robocze 0,3 MPa każdy, temperatura pracy 40°C każdy;</w:t>
      </w:r>
    </w:p>
    <w:p w14:paraId="1F4CB4D7" w14:textId="77777777" w:rsidR="008D6987" w:rsidRPr="008D6987" w:rsidRDefault="008D6987" w:rsidP="008D6987">
      <w:pPr>
        <w:tabs>
          <w:tab w:val="left" w:pos="36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 wymienniki ciepła E-301 A/B (parowe) – 2 szt.: objętość 0,782 m3 każdy, ciśnienie robocze 1,1 – 1,8 MPa każdy, temperatura pracy 25-200°C każdy;</w:t>
      </w:r>
    </w:p>
    <w:p w14:paraId="5CC2696E" w14:textId="77777777" w:rsidR="008D6987" w:rsidRPr="008D6987" w:rsidRDefault="008D6987" w:rsidP="008D6987">
      <w:pPr>
        <w:tabs>
          <w:tab w:val="left" w:pos="36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 mieszalnik mechaniczny oleju i wodorotlenku sodu MX-301: temp. pracy 90°C, wydajność 14900 kg/h, ciśnienie robocze 8 – 12 bar;</w:t>
      </w:r>
    </w:p>
    <w:p w14:paraId="0535BE25" w14:textId="1E08B341" w:rsidR="008D6987" w:rsidRPr="008D6987" w:rsidRDefault="008D6987" w:rsidP="008D6987">
      <w:pPr>
        <w:tabs>
          <w:tab w:val="left" w:pos="36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 kolumna destylacyjna T-301: objętość 20 m3, ciśnienie robocze 0,35 MPa, temperatura pracy 230°C”.</w:t>
      </w:r>
      <w:r w:rsidRPr="008D6987">
        <w:rPr>
          <w:lang w:eastAsia="pl-PL"/>
        </w:rPr>
        <w:t>I.2. Punkt I.2.2.1. otrzymuje brzmienie:</w:t>
      </w:r>
    </w:p>
    <w:p w14:paraId="79CC4776" w14:textId="77777777"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Węzła Hydrorafinacji 500, w skład którego wchodzić będą:</w:t>
      </w:r>
    </w:p>
    <w:p w14:paraId="2CDE78A6" w14:textId="07D83E01"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zbiorniki magazynowe H-1, H-2, H-3, H-4, H-5, H-6 –</w:t>
      </w:r>
      <w:r w:rsidRPr="008D6987">
        <w:rPr>
          <w:rFonts w:eastAsia="Times New Roman" w:cs="Arial"/>
          <w:szCs w:val="24"/>
          <w:lang w:eastAsia="pl-PL"/>
        </w:rPr>
        <w:t xml:space="preserve"> dane techniczne zbiorników i ich zabezpieczenia mające na celu ograniczenie emisji do środowiska określono w punkcie I.2.3. decyzji</w:t>
      </w:r>
      <w:r w:rsidRPr="008D6987">
        <w:rPr>
          <w:rFonts w:eastAsia="Times New Roman" w:cs="Arial"/>
          <w:szCs w:val="20"/>
          <w:lang w:eastAsia="pl-PL"/>
        </w:rPr>
        <w:t>;</w:t>
      </w:r>
    </w:p>
    <w:p w14:paraId="6DC738AA" w14:textId="0DCF5E0B"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zbiorniki destylatu kwaśnego H-7, H-8 –</w:t>
      </w:r>
      <w:r w:rsidRPr="008D6987">
        <w:rPr>
          <w:rFonts w:eastAsia="Times New Roman" w:cs="Arial"/>
          <w:szCs w:val="24"/>
          <w:lang w:eastAsia="pl-PL"/>
        </w:rPr>
        <w:t xml:space="preserve"> dane techniczne zbiorników i ich zabezpieczenia mające na celu ograniczenie emisji do środowiska określono w punkcie I.2.3. decyzji</w:t>
      </w:r>
      <w:r w:rsidRPr="008D6987">
        <w:rPr>
          <w:rFonts w:eastAsia="Times New Roman" w:cs="Arial"/>
          <w:szCs w:val="20"/>
          <w:lang w:eastAsia="pl-PL"/>
        </w:rPr>
        <w:t>;</w:t>
      </w:r>
    </w:p>
    <w:p w14:paraId="0ED5D316" w14:textId="77777777"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zbiornik wsadu V-501 o pojemności 13,4 m</w:t>
      </w:r>
      <w:r w:rsidRPr="008D6987">
        <w:rPr>
          <w:rFonts w:eastAsia="Times New Roman" w:cs="Arial"/>
          <w:szCs w:val="20"/>
          <w:vertAlign w:val="superscript"/>
          <w:lang w:eastAsia="pl-PL"/>
        </w:rPr>
        <w:t>3</w:t>
      </w:r>
      <w:r w:rsidRPr="008D6987">
        <w:rPr>
          <w:rFonts w:eastAsia="Times New Roman" w:cs="Arial"/>
          <w:szCs w:val="20"/>
          <w:lang w:eastAsia="pl-PL"/>
        </w:rPr>
        <w:t>;</w:t>
      </w:r>
    </w:p>
    <w:p w14:paraId="3C0FBA40" w14:textId="61278DEE"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kompresory gazu wodorowego dwutłokowe, dwustopniowe K-501 A/B (2 szt.):</w:t>
      </w:r>
      <w:r w:rsidR="001A758C">
        <w:rPr>
          <w:rFonts w:eastAsia="Times New Roman" w:cs="Arial"/>
          <w:szCs w:val="20"/>
          <w:lang w:eastAsia="pl-PL"/>
        </w:rPr>
        <w:t xml:space="preserve"> </w:t>
      </w:r>
      <w:r w:rsidRPr="008D6987">
        <w:rPr>
          <w:rFonts w:eastAsia="Times New Roman" w:cs="Arial"/>
          <w:szCs w:val="20"/>
          <w:lang w:eastAsia="pl-PL"/>
        </w:rPr>
        <w:t>wydajność 1000 Nm</w:t>
      </w:r>
      <w:r w:rsidRPr="008D6987">
        <w:rPr>
          <w:rFonts w:eastAsia="Times New Roman" w:cs="Arial"/>
          <w:szCs w:val="20"/>
          <w:vertAlign w:val="superscript"/>
          <w:lang w:eastAsia="pl-PL"/>
        </w:rPr>
        <w:t>3</w:t>
      </w:r>
      <w:r w:rsidRPr="008D6987">
        <w:rPr>
          <w:rFonts w:eastAsia="Times New Roman" w:cs="Arial"/>
          <w:szCs w:val="20"/>
          <w:lang w:eastAsia="pl-PL"/>
        </w:rPr>
        <w:t xml:space="preserve">/h, ciśnienie 6900 kPa(g); </w:t>
      </w:r>
    </w:p>
    <w:p w14:paraId="4268F920" w14:textId="67578FE1"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kompresory gazu wodorowego obiegowego dwutłokowe, jednostopniowe K-502 A/B (2 szt.): wydajność 14632 Nm</w:t>
      </w:r>
      <w:r w:rsidRPr="008D6987">
        <w:rPr>
          <w:rFonts w:eastAsia="Times New Roman" w:cs="Arial"/>
          <w:szCs w:val="20"/>
          <w:vertAlign w:val="superscript"/>
          <w:lang w:eastAsia="pl-PL"/>
        </w:rPr>
        <w:t>3</w:t>
      </w:r>
      <w:r w:rsidRPr="008D6987">
        <w:rPr>
          <w:rFonts w:eastAsia="Times New Roman" w:cs="Arial"/>
          <w:szCs w:val="20"/>
          <w:lang w:eastAsia="pl-PL"/>
        </w:rPr>
        <w:t>/h, ciśnienie 6900 kPa(g);</w:t>
      </w:r>
    </w:p>
    <w:p w14:paraId="502A0C3A" w14:textId="77777777"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kompresor gazu poreakcyjnego wodorowego z rozpuszczalników K-503 - (1 szt.) dwustopniowy, wydajność: 112 (m</w:t>
      </w:r>
      <w:r w:rsidRPr="008D6987">
        <w:rPr>
          <w:rFonts w:eastAsia="Times New Roman" w:cs="Arial"/>
          <w:szCs w:val="20"/>
          <w:vertAlign w:val="superscript"/>
          <w:lang w:eastAsia="pl-PL"/>
        </w:rPr>
        <w:t>3</w:t>
      </w:r>
      <w:r w:rsidRPr="008D6987">
        <w:rPr>
          <w:rFonts w:eastAsia="Times New Roman" w:cs="Arial"/>
          <w:szCs w:val="20"/>
          <w:lang w:eastAsia="pl-PL"/>
        </w:rPr>
        <w:t>/h), ciśnienie – 6500 kPa(g);</w:t>
      </w:r>
    </w:p>
    <w:p w14:paraId="7823F179" w14:textId="17B3108A"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piec technologiczny H-501</w:t>
      </w:r>
      <w:r w:rsidRPr="008D6987">
        <w:rPr>
          <w:rFonts w:eastAsia="Times New Roman" w:cs="Arial"/>
          <w:szCs w:val="24"/>
          <w:lang w:eastAsia="pl-PL"/>
        </w:rPr>
        <w:t xml:space="preserve"> o mocy 3,3 MW (temp. pracy 490°C) opalany gazem ziemnym z domieszką gazu wodorowego z jednostki adsorpcji PSA – zanieczyszczenia poprzez odciąg z komory spalania odprowadzane będą</w:t>
      </w:r>
      <w:r w:rsidR="001A758C">
        <w:rPr>
          <w:rFonts w:eastAsia="Times New Roman" w:cs="Arial"/>
          <w:szCs w:val="24"/>
          <w:lang w:eastAsia="pl-PL"/>
        </w:rPr>
        <w:t xml:space="preserve"> </w:t>
      </w:r>
      <w:r w:rsidRPr="008D6987">
        <w:rPr>
          <w:rFonts w:eastAsia="Times New Roman" w:cs="Arial"/>
          <w:szCs w:val="24"/>
          <w:lang w:eastAsia="pl-PL"/>
        </w:rPr>
        <w:t>do atmosfery emitorem E5</w:t>
      </w:r>
      <w:r w:rsidRPr="008D6987">
        <w:rPr>
          <w:rFonts w:eastAsia="Times New Roman" w:cs="Arial"/>
          <w:szCs w:val="20"/>
          <w:lang w:eastAsia="pl-PL"/>
        </w:rPr>
        <w:t>;</w:t>
      </w:r>
    </w:p>
    <w:p w14:paraId="15F39816" w14:textId="0F299D40"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reaktor R-501 z katalizatorem demetalizacji i wstępnego odsiarczania: objętość</w:t>
      </w:r>
      <w:r w:rsidR="001A758C">
        <w:rPr>
          <w:rFonts w:eastAsia="Times New Roman" w:cs="Arial"/>
          <w:szCs w:val="20"/>
          <w:lang w:eastAsia="pl-PL"/>
        </w:rPr>
        <w:t xml:space="preserve"> </w:t>
      </w:r>
      <w:r w:rsidRPr="008D6987">
        <w:rPr>
          <w:rFonts w:eastAsia="Times New Roman" w:cs="Arial"/>
          <w:szCs w:val="20"/>
          <w:lang w:eastAsia="pl-PL"/>
        </w:rPr>
        <w:t>17 m</w:t>
      </w:r>
      <w:r w:rsidRPr="008D6987">
        <w:rPr>
          <w:rFonts w:eastAsia="Times New Roman" w:cs="Arial"/>
          <w:szCs w:val="20"/>
          <w:vertAlign w:val="superscript"/>
          <w:lang w:eastAsia="pl-PL"/>
        </w:rPr>
        <w:t>3</w:t>
      </w:r>
      <w:r w:rsidRPr="008D6987">
        <w:rPr>
          <w:rFonts w:eastAsia="Times New Roman" w:cs="Arial"/>
          <w:szCs w:val="20"/>
          <w:lang w:eastAsia="pl-PL"/>
        </w:rPr>
        <w:t>, ciśnienie robocze 7,5 MPa, temperatura pracy 375°C;</w:t>
      </w:r>
    </w:p>
    <w:p w14:paraId="3D1E3179" w14:textId="3F4BFB52"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reaktor R-502 z katalizatorem odparafinowania i hydroodsiarczania: objętość</w:t>
      </w:r>
      <w:r w:rsidR="001A758C">
        <w:rPr>
          <w:rFonts w:eastAsia="Times New Roman" w:cs="Arial"/>
          <w:szCs w:val="20"/>
          <w:lang w:eastAsia="pl-PL"/>
        </w:rPr>
        <w:t xml:space="preserve"> </w:t>
      </w:r>
      <w:r w:rsidRPr="008D6987">
        <w:rPr>
          <w:rFonts w:eastAsia="Times New Roman" w:cs="Arial"/>
          <w:szCs w:val="20"/>
          <w:lang w:eastAsia="pl-PL"/>
        </w:rPr>
        <w:t>29,7 m</w:t>
      </w:r>
      <w:r w:rsidRPr="008D6987">
        <w:rPr>
          <w:rFonts w:eastAsia="Times New Roman" w:cs="Arial"/>
          <w:szCs w:val="20"/>
          <w:vertAlign w:val="superscript"/>
          <w:lang w:eastAsia="pl-PL"/>
        </w:rPr>
        <w:t>3</w:t>
      </w:r>
      <w:r w:rsidRPr="008D6987">
        <w:rPr>
          <w:rFonts w:eastAsia="Times New Roman" w:cs="Arial"/>
          <w:szCs w:val="20"/>
          <w:lang w:eastAsia="pl-PL"/>
        </w:rPr>
        <w:t>, ciśnienie robocze 7,5 MPa, temperatura pracy 375°C;</w:t>
      </w:r>
    </w:p>
    <w:p w14:paraId="4A5CD29D" w14:textId="77777777" w:rsidR="008D6987" w:rsidRPr="008D6987" w:rsidRDefault="008D6987" w:rsidP="008D6987">
      <w:pPr>
        <w:spacing w:after="0" w:line="240" w:lineRule="auto"/>
        <w:jc w:val="both"/>
        <w:rPr>
          <w:rFonts w:eastAsia="Times New Roman" w:cs="Arial"/>
          <w:szCs w:val="20"/>
          <w:lang w:eastAsia="pl-PL"/>
        </w:rPr>
      </w:pPr>
      <w:r w:rsidRPr="008D6987">
        <w:rPr>
          <w:rFonts w:eastAsia="Times New Roman" w:cs="Arial"/>
          <w:szCs w:val="20"/>
          <w:lang w:eastAsia="pl-PL"/>
        </w:rPr>
        <w:t>- separatory wysokiego ciśnienia V-502: objętość 5 m</w:t>
      </w:r>
      <w:r w:rsidRPr="008D6987">
        <w:rPr>
          <w:rFonts w:eastAsia="Times New Roman" w:cs="Arial"/>
          <w:szCs w:val="20"/>
          <w:vertAlign w:val="superscript"/>
          <w:lang w:eastAsia="pl-PL"/>
        </w:rPr>
        <w:t>3</w:t>
      </w:r>
      <w:r w:rsidRPr="008D6987">
        <w:rPr>
          <w:rFonts w:eastAsia="Times New Roman" w:cs="Arial"/>
          <w:szCs w:val="20"/>
          <w:lang w:eastAsia="pl-PL"/>
        </w:rPr>
        <w:t>, ciśnienie robocze 6,5 MPa, temperatura pracy 375°C;</w:t>
      </w:r>
    </w:p>
    <w:p w14:paraId="732900B8" w14:textId="10B30A46" w:rsidR="008D6987" w:rsidRPr="001A758C" w:rsidRDefault="008D6987" w:rsidP="001A758C">
      <w:pPr>
        <w:spacing w:after="0" w:line="240" w:lineRule="auto"/>
        <w:jc w:val="both"/>
        <w:rPr>
          <w:rFonts w:eastAsia="Times New Roman" w:cs="Arial"/>
          <w:szCs w:val="20"/>
          <w:lang w:eastAsia="pl-PL"/>
        </w:rPr>
      </w:pPr>
      <w:r w:rsidRPr="008D6987">
        <w:rPr>
          <w:rFonts w:eastAsia="Times New Roman" w:cs="Arial"/>
          <w:szCs w:val="20"/>
          <w:lang w:eastAsia="pl-PL"/>
        </w:rPr>
        <w:t>- separatory niskiego ciśnienia V-505: objętość 4,055 m</w:t>
      </w:r>
      <w:r w:rsidRPr="008D6987">
        <w:rPr>
          <w:rFonts w:eastAsia="Times New Roman" w:cs="Arial"/>
          <w:szCs w:val="20"/>
          <w:vertAlign w:val="superscript"/>
          <w:lang w:eastAsia="pl-PL"/>
        </w:rPr>
        <w:t>3</w:t>
      </w:r>
      <w:r w:rsidRPr="008D6987">
        <w:rPr>
          <w:rFonts w:eastAsia="Times New Roman" w:cs="Arial"/>
          <w:szCs w:val="20"/>
          <w:lang w:eastAsia="pl-PL"/>
        </w:rPr>
        <w:t>, ciśnienie robocze</w:t>
      </w:r>
      <w:r w:rsidR="001A758C">
        <w:rPr>
          <w:rFonts w:eastAsia="Times New Roman" w:cs="Arial"/>
          <w:szCs w:val="20"/>
          <w:lang w:eastAsia="pl-PL"/>
        </w:rPr>
        <w:t xml:space="preserve"> </w:t>
      </w:r>
      <w:r w:rsidRPr="008D6987">
        <w:rPr>
          <w:rFonts w:eastAsia="Times New Roman" w:cs="Arial"/>
          <w:szCs w:val="20"/>
          <w:lang w:eastAsia="pl-PL"/>
        </w:rPr>
        <w:t>0,65 MPa, temperatura pracy 370°C”.</w:t>
      </w:r>
    </w:p>
    <w:p w14:paraId="2EAC86A9" w14:textId="4F5D7571" w:rsidR="008D6987" w:rsidRPr="008D6987" w:rsidRDefault="008D6987" w:rsidP="001A758C">
      <w:pPr>
        <w:pStyle w:val="Nagwek3"/>
        <w:spacing w:before="360"/>
        <w:rPr>
          <w:rFonts w:eastAsia="Times New Roman"/>
          <w:b/>
          <w:bCs/>
          <w:lang w:eastAsia="pl-PL"/>
        </w:rPr>
      </w:pPr>
      <w:bookmarkStart w:id="8" w:name="_Hlk112935435"/>
      <w:r w:rsidRPr="008D6987">
        <w:rPr>
          <w:rFonts w:eastAsia="Times New Roman"/>
          <w:b/>
          <w:bCs/>
          <w:lang w:eastAsia="pl-PL"/>
        </w:rPr>
        <w:t>I.2. W punkcie I.2.3. Tabela 1 otrzymuje brzmienie:</w:t>
      </w:r>
      <w:bookmarkEnd w:id="8"/>
    </w:p>
    <w:p w14:paraId="2BB6C67B" w14:textId="77777777" w:rsidR="008D6987" w:rsidRPr="001A758C" w:rsidRDefault="008D6987" w:rsidP="007A1665">
      <w:pPr>
        <w:tabs>
          <w:tab w:val="left" w:pos="360"/>
          <w:tab w:val="left" w:pos="720"/>
        </w:tabs>
        <w:spacing w:before="360" w:after="0" w:line="276" w:lineRule="auto"/>
        <w:jc w:val="both"/>
        <w:rPr>
          <w:rFonts w:eastAsia="Times New Roman" w:cs="Arial"/>
          <w:b/>
          <w:bCs/>
          <w:szCs w:val="24"/>
          <w:lang w:eastAsia="pl-PL"/>
        </w:rPr>
      </w:pPr>
      <w:r w:rsidRPr="001A758C">
        <w:rPr>
          <w:rFonts w:eastAsia="Times New Roman" w:cs="Arial"/>
          <w:b/>
          <w:bCs/>
          <w:szCs w:val="24"/>
          <w:lang w:eastAsia="pl-PL"/>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Zbiorniki magazynowe wchodzące w skład instalacji oraz ich dane techniczne &#10;i zabezpieczenia mające na celu ograniczenie emisji do środowiska."/>
      </w:tblPr>
      <w:tblGrid>
        <w:gridCol w:w="534"/>
        <w:gridCol w:w="1134"/>
        <w:gridCol w:w="1417"/>
        <w:gridCol w:w="2693"/>
        <w:gridCol w:w="1701"/>
        <w:gridCol w:w="1733"/>
      </w:tblGrid>
      <w:tr w:rsidR="008D6987" w:rsidRPr="008D6987" w14:paraId="5AF53F90" w14:textId="77777777" w:rsidTr="007A1665">
        <w:trPr>
          <w:tblHeader/>
        </w:trPr>
        <w:tc>
          <w:tcPr>
            <w:tcW w:w="534" w:type="dxa"/>
            <w:vAlign w:val="center"/>
          </w:tcPr>
          <w:p w14:paraId="1DE9224B" w14:textId="77777777" w:rsidR="008D6987" w:rsidRPr="008D6987" w:rsidRDefault="008D6987" w:rsidP="008D6987">
            <w:pPr>
              <w:spacing w:after="0" w:line="240" w:lineRule="auto"/>
              <w:jc w:val="center"/>
              <w:rPr>
                <w:rFonts w:eastAsia="Times New Roman" w:cs="Arial"/>
                <w:b/>
                <w:sz w:val="20"/>
                <w:szCs w:val="20"/>
                <w:lang w:eastAsia="pl-PL"/>
              </w:rPr>
            </w:pPr>
            <w:r w:rsidRPr="008D6987">
              <w:rPr>
                <w:rFonts w:eastAsia="Times New Roman" w:cs="Arial"/>
                <w:b/>
                <w:sz w:val="20"/>
                <w:szCs w:val="20"/>
                <w:lang w:eastAsia="pl-PL"/>
              </w:rPr>
              <w:t>Lp.</w:t>
            </w:r>
          </w:p>
        </w:tc>
        <w:tc>
          <w:tcPr>
            <w:tcW w:w="1134" w:type="dxa"/>
            <w:vAlign w:val="center"/>
          </w:tcPr>
          <w:p w14:paraId="13D56746" w14:textId="77777777" w:rsidR="008D6987" w:rsidRPr="008D6987" w:rsidRDefault="008D6987" w:rsidP="008D6987">
            <w:pPr>
              <w:spacing w:after="0" w:line="240" w:lineRule="auto"/>
              <w:jc w:val="center"/>
              <w:rPr>
                <w:rFonts w:eastAsia="Times New Roman" w:cs="Arial"/>
                <w:b/>
                <w:sz w:val="20"/>
                <w:szCs w:val="20"/>
                <w:lang w:eastAsia="pl-PL"/>
              </w:rPr>
            </w:pPr>
            <w:r w:rsidRPr="008D6987">
              <w:rPr>
                <w:rFonts w:eastAsia="Times New Roman" w:cs="Arial"/>
                <w:b/>
                <w:sz w:val="20"/>
                <w:szCs w:val="20"/>
                <w:lang w:eastAsia="pl-PL"/>
              </w:rPr>
              <w:t>Symbol zbiornika</w:t>
            </w:r>
          </w:p>
        </w:tc>
        <w:tc>
          <w:tcPr>
            <w:tcW w:w="1417" w:type="dxa"/>
            <w:vAlign w:val="center"/>
          </w:tcPr>
          <w:p w14:paraId="7CE79B9A" w14:textId="77777777" w:rsidR="008D6987" w:rsidRPr="008D6987" w:rsidRDefault="008D6987" w:rsidP="008D6987">
            <w:pPr>
              <w:spacing w:after="0" w:line="240" w:lineRule="auto"/>
              <w:jc w:val="center"/>
              <w:rPr>
                <w:rFonts w:eastAsia="Times New Roman" w:cs="Arial"/>
                <w:b/>
                <w:sz w:val="20"/>
                <w:szCs w:val="20"/>
                <w:lang w:eastAsia="pl-PL"/>
              </w:rPr>
            </w:pPr>
            <w:r w:rsidRPr="008D6987">
              <w:rPr>
                <w:rFonts w:eastAsia="Times New Roman" w:cs="Arial"/>
                <w:b/>
                <w:sz w:val="20"/>
                <w:szCs w:val="20"/>
                <w:lang w:eastAsia="pl-PL"/>
              </w:rPr>
              <w:t>Pojemność</w:t>
            </w:r>
          </w:p>
          <w:p w14:paraId="5C496578" w14:textId="77777777" w:rsidR="008D6987" w:rsidRPr="008D6987" w:rsidRDefault="008D6987" w:rsidP="008D6987">
            <w:pPr>
              <w:spacing w:after="0" w:line="240" w:lineRule="auto"/>
              <w:jc w:val="center"/>
              <w:rPr>
                <w:rFonts w:eastAsia="Times New Roman" w:cs="Arial"/>
                <w:b/>
                <w:sz w:val="20"/>
                <w:szCs w:val="20"/>
                <w:lang w:eastAsia="pl-PL"/>
              </w:rPr>
            </w:pPr>
            <w:r w:rsidRPr="008D6987">
              <w:rPr>
                <w:rFonts w:eastAsia="Times New Roman" w:cs="Arial"/>
                <w:b/>
                <w:sz w:val="20"/>
                <w:szCs w:val="20"/>
                <w:lang w:eastAsia="pl-PL"/>
              </w:rPr>
              <w:t>[m</w:t>
            </w:r>
            <w:r w:rsidRPr="008D6987">
              <w:rPr>
                <w:rFonts w:eastAsia="Times New Roman" w:cs="Arial"/>
                <w:b/>
                <w:sz w:val="20"/>
                <w:szCs w:val="20"/>
                <w:vertAlign w:val="superscript"/>
                <w:lang w:eastAsia="pl-PL"/>
              </w:rPr>
              <w:t>3</w:t>
            </w:r>
            <w:r w:rsidRPr="008D6987">
              <w:rPr>
                <w:rFonts w:eastAsia="Times New Roman" w:cs="Arial"/>
                <w:b/>
                <w:sz w:val="20"/>
                <w:szCs w:val="20"/>
                <w:lang w:eastAsia="pl-PL"/>
              </w:rPr>
              <w:t>]</w:t>
            </w:r>
          </w:p>
        </w:tc>
        <w:tc>
          <w:tcPr>
            <w:tcW w:w="2693" w:type="dxa"/>
            <w:vAlign w:val="center"/>
          </w:tcPr>
          <w:p w14:paraId="06C6969F" w14:textId="77777777" w:rsidR="008D6987" w:rsidRPr="008D6987" w:rsidRDefault="008D6987" w:rsidP="008D6987">
            <w:pPr>
              <w:spacing w:after="0" w:line="240" w:lineRule="auto"/>
              <w:jc w:val="center"/>
              <w:rPr>
                <w:rFonts w:eastAsia="Times New Roman" w:cs="Arial"/>
                <w:b/>
                <w:sz w:val="20"/>
                <w:szCs w:val="20"/>
                <w:lang w:eastAsia="pl-PL"/>
              </w:rPr>
            </w:pPr>
            <w:r w:rsidRPr="008D6987">
              <w:rPr>
                <w:rFonts w:eastAsia="Times New Roman" w:cs="Arial"/>
                <w:b/>
                <w:bCs/>
                <w:sz w:val="20"/>
                <w:szCs w:val="20"/>
                <w:lang w:eastAsia="pl-PL"/>
              </w:rPr>
              <w:t>Sposoby zabezpieczenia przed przeciekiem</w:t>
            </w:r>
          </w:p>
        </w:tc>
        <w:tc>
          <w:tcPr>
            <w:tcW w:w="1701" w:type="dxa"/>
            <w:vAlign w:val="center"/>
          </w:tcPr>
          <w:p w14:paraId="0B8D0611" w14:textId="77777777" w:rsidR="008D6987" w:rsidRPr="008D6987" w:rsidRDefault="008D6987" w:rsidP="008D6987">
            <w:pPr>
              <w:spacing w:after="0" w:line="240" w:lineRule="auto"/>
              <w:jc w:val="center"/>
              <w:rPr>
                <w:rFonts w:eastAsia="Times New Roman" w:cs="Arial"/>
                <w:b/>
                <w:sz w:val="20"/>
                <w:szCs w:val="20"/>
                <w:lang w:eastAsia="pl-PL"/>
              </w:rPr>
            </w:pPr>
            <w:r w:rsidRPr="008D6987">
              <w:rPr>
                <w:rFonts w:eastAsia="Times New Roman" w:cs="Arial"/>
                <w:b/>
                <w:sz w:val="20"/>
                <w:szCs w:val="20"/>
                <w:lang w:eastAsia="pl-PL"/>
              </w:rPr>
              <w:t>Osprzęt zbiornika</w:t>
            </w:r>
          </w:p>
        </w:tc>
        <w:tc>
          <w:tcPr>
            <w:tcW w:w="1733" w:type="dxa"/>
            <w:vAlign w:val="center"/>
          </w:tcPr>
          <w:p w14:paraId="3C2E6569" w14:textId="77777777" w:rsidR="008D6987" w:rsidRPr="008D6987" w:rsidRDefault="008D6987" w:rsidP="008D6987">
            <w:pPr>
              <w:spacing w:after="0" w:line="240" w:lineRule="auto"/>
              <w:jc w:val="center"/>
              <w:rPr>
                <w:rFonts w:eastAsia="Times New Roman" w:cs="Arial"/>
                <w:b/>
                <w:sz w:val="20"/>
                <w:szCs w:val="20"/>
                <w:lang w:eastAsia="pl-PL"/>
              </w:rPr>
            </w:pPr>
            <w:r w:rsidRPr="008D6987">
              <w:rPr>
                <w:rFonts w:eastAsia="Times New Roman" w:cs="Arial"/>
                <w:b/>
                <w:sz w:val="20"/>
                <w:szCs w:val="20"/>
                <w:lang w:eastAsia="pl-PL"/>
              </w:rPr>
              <w:t>Substancja magazynowana</w:t>
            </w:r>
          </w:p>
        </w:tc>
      </w:tr>
      <w:tr w:rsidR="008D6987" w:rsidRPr="008D6987" w14:paraId="53E9C4A3" w14:textId="77777777" w:rsidTr="007A1665">
        <w:tc>
          <w:tcPr>
            <w:tcW w:w="534" w:type="dxa"/>
            <w:vAlign w:val="center"/>
          </w:tcPr>
          <w:p w14:paraId="0D94700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w:t>
            </w:r>
          </w:p>
        </w:tc>
        <w:tc>
          <w:tcPr>
            <w:tcW w:w="1134" w:type="dxa"/>
            <w:vAlign w:val="center"/>
          </w:tcPr>
          <w:p w14:paraId="129A619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T-29</w:t>
            </w:r>
          </w:p>
        </w:tc>
        <w:tc>
          <w:tcPr>
            <w:tcW w:w="1417" w:type="dxa"/>
            <w:vAlign w:val="center"/>
          </w:tcPr>
          <w:p w14:paraId="479D7A7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5100</w:t>
            </w:r>
          </w:p>
        </w:tc>
        <w:tc>
          <w:tcPr>
            <w:tcW w:w="2693" w:type="dxa"/>
            <w:vAlign w:val="center"/>
          </w:tcPr>
          <w:p w14:paraId="7F6F5CE6" w14:textId="49BD8BC3"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bCs/>
                <w:sz w:val="20"/>
                <w:szCs w:val="20"/>
                <w:lang w:eastAsia="pl-PL"/>
              </w:rPr>
              <w:t>Podwójne dno z monitoringiem,</w:t>
            </w:r>
            <w:r w:rsidRPr="008D6987">
              <w:rPr>
                <w:rFonts w:eastAsia="Times New Roman" w:cs="Arial"/>
                <w:sz w:val="20"/>
                <w:szCs w:val="20"/>
                <w:lang w:eastAsia="pl-PL"/>
              </w:rPr>
              <w:t xml:space="preserve"> obwałowanie z geomembraną oraz zamknięcie kanalizacji.</w:t>
            </w:r>
          </w:p>
        </w:tc>
        <w:tc>
          <w:tcPr>
            <w:tcW w:w="1701" w:type="dxa"/>
            <w:vAlign w:val="center"/>
          </w:tcPr>
          <w:p w14:paraId="6E4BDC9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 zawory oddechowe, pomiar temperatury.</w:t>
            </w:r>
          </w:p>
        </w:tc>
        <w:tc>
          <w:tcPr>
            <w:tcW w:w="1733" w:type="dxa"/>
            <w:vAlign w:val="center"/>
          </w:tcPr>
          <w:p w14:paraId="6F5967A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w:t>
            </w:r>
          </w:p>
        </w:tc>
      </w:tr>
      <w:tr w:rsidR="008D6987" w:rsidRPr="008D6987" w14:paraId="51525FA3" w14:textId="77777777" w:rsidTr="007A1665">
        <w:tc>
          <w:tcPr>
            <w:tcW w:w="534" w:type="dxa"/>
            <w:vAlign w:val="center"/>
          </w:tcPr>
          <w:p w14:paraId="4A2974C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w:t>
            </w:r>
          </w:p>
        </w:tc>
        <w:tc>
          <w:tcPr>
            <w:tcW w:w="1134" w:type="dxa"/>
            <w:vAlign w:val="center"/>
          </w:tcPr>
          <w:p w14:paraId="3371249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T-31</w:t>
            </w:r>
          </w:p>
        </w:tc>
        <w:tc>
          <w:tcPr>
            <w:tcW w:w="1417" w:type="dxa"/>
            <w:vAlign w:val="center"/>
          </w:tcPr>
          <w:p w14:paraId="1696C20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5000</w:t>
            </w:r>
          </w:p>
        </w:tc>
        <w:tc>
          <w:tcPr>
            <w:tcW w:w="2693" w:type="dxa"/>
            <w:vAlign w:val="center"/>
          </w:tcPr>
          <w:p w14:paraId="309F41D8" w14:textId="2F4428FD"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bCs/>
                <w:sz w:val="20"/>
                <w:szCs w:val="20"/>
                <w:lang w:eastAsia="pl-PL"/>
              </w:rPr>
              <w:t>Podwójne dno z monitoringiem,</w:t>
            </w:r>
            <w:r w:rsidRPr="008D6987">
              <w:rPr>
                <w:rFonts w:eastAsia="Times New Roman" w:cs="Arial"/>
                <w:sz w:val="20"/>
                <w:szCs w:val="20"/>
                <w:lang w:eastAsia="pl-PL"/>
              </w:rPr>
              <w:t xml:space="preserve"> obwałowanie z geomembraną oraz zamknięcie kanalizacji.</w:t>
            </w:r>
          </w:p>
        </w:tc>
        <w:tc>
          <w:tcPr>
            <w:tcW w:w="1701" w:type="dxa"/>
            <w:vAlign w:val="center"/>
          </w:tcPr>
          <w:p w14:paraId="68ADBC2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Zawór oddechowy, pomiar temperatury.</w:t>
            </w:r>
          </w:p>
        </w:tc>
        <w:tc>
          <w:tcPr>
            <w:tcW w:w="1733" w:type="dxa"/>
            <w:vAlign w:val="center"/>
          </w:tcPr>
          <w:p w14:paraId="6C1734D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w:t>
            </w:r>
          </w:p>
        </w:tc>
      </w:tr>
      <w:tr w:rsidR="008D6987" w:rsidRPr="008D6987" w14:paraId="28E3C4AB" w14:textId="77777777" w:rsidTr="007A1665">
        <w:tc>
          <w:tcPr>
            <w:tcW w:w="534" w:type="dxa"/>
            <w:vAlign w:val="center"/>
          </w:tcPr>
          <w:p w14:paraId="602BDA1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w:t>
            </w:r>
          </w:p>
        </w:tc>
        <w:tc>
          <w:tcPr>
            <w:tcW w:w="1134" w:type="dxa"/>
            <w:vAlign w:val="center"/>
          </w:tcPr>
          <w:p w14:paraId="0D5A711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T-32</w:t>
            </w:r>
          </w:p>
        </w:tc>
        <w:tc>
          <w:tcPr>
            <w:tcW w:w="1417" w:type="dxa"/>
            <w:vAlign w:val="center"/>
          </w:tcPr>
          <w:p w14:paraId="61B10C7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5000</w:t>
            </w:r>
          </w:p>
        </w:tc>
        <w:tc>
          <w:tcPr>
            <w:tcW w:w="2693" w:type="dxa"/>
            <w:vAlign w:val="center"/>
          </w:tcPr>
          <w:p w14:paraId="60382944" w14:textId="1BB9FF1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bCs/>
                <w:sz w:val="20"/>
                <w:szCs w:val="20"/>
                <w:lang w:eastAsia="pl-PL"/>
              </w:rPr>
              <w:t>Podwójne dno z monitoringiem,</w:t>
            </w:r>
            <w:r w:rsidRPr="008D6987">
              <w:rPr>
                <w:rFonts w:eastAsia="Times New Roman" w:cs="Arial"/>
                <w:sz w:val="20"/>
                <w:szCs w:val="20"/>
                <w:lang w:eastAsia="pl-PL"/>
              </w:rPr>
              <w:t xml:space="preserve"> obwałowanie z geomembraną oraz zamknięcie kanalizacji.</w:t>
            </w:r>
          </w:p>
        </w:tc>
        <w:tc>
          <w:tcPr>
            <w:tcW w:w="1701" w:type="dxa"/>
            <w:vAlign w:val="center"/>
          </w:tcPr>
          <w:p w14:paraId="6593EF1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Zawór oddechowy, pomiar temperatury.</w:t>
            </w:r>
          </w:p>
        </w:tc>
        <w:tc>
          <w:tcPr>
            <w:tcW w:w="1733" w:type="dxa"/>
            <w:vAlign w:val="center"/>
          </w:tcPr>
          <w:p w14:paraId="774839F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w:t>
            </w:r>
          </w:p>
        </w:tc>
      </w:tr>
      <w:tr w:rsidR="008D6987" w:rsidRPr="008D6987" w14:paraId="27BBC8DA" w14:textId="77777777" w:rsidTr="007A1665">
        <w:tc>
          <w:tcPr>
            <w:tcW w:w="534" w:type="dxa"/>
            <w:vAlign w:val="center"/>
          </w:tcPr>
          <w:p w14:paraId="44FCA02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w:t>
            </w:r>
          </w:p>
        </w:tc>
        <w:tc>
          <w:tcPr>
            <w:tcW w:w="1134" w:type="dxa"/>
            <w:vAlign w:val="center"/>
          </w:tcPr>
          <w:p w14:paraId="2A999FD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T-36</w:t>
            </w:r>
          </w:p>
        </w:tc>
        <w:tc>
          <w:tcPr>
            <w:tcW w:w="1417" w:type="dxa"/>
            <w:vAlign w:val="center"/>
          </w:tcPr>
          <w:p w14:paraId="6295A52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1044,5</w:t>
            </w:r>
          </w:p>
        </w:tc>
        <w:tc>
          <w:tcPr>
            <w:tcW w:w="2693" w:type="dxa"/>
            <w:vAlign w:val="center"/>
          </w:tcPr>
          <w:p w14:paraId="21ED2C1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ziemne, kanalizacja.</w:t>
            </w:r>
          </w:p>
        </w:tc>
        <w:tc>
          <w:tcPr>
            <w:tcW w:w="1701" w:type="dxa"/>
            <w:vAlign w:val="center"/>
          </w:tcPr>
          <w:p w14:paraId="22C182A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Instalacja gaśnicza, lokalny pomiar temperatury.</w:t>
            </w:r>
          </w:p>
        </w:tc>
        <w:tc>
          <w:tcPr>
            <w:tcW w:w="1733" w:type="dxa"/>
            <w:vAlign w:val="center"/>
          </w:tcPr>
          <w:p w14:paraId="74BD92F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bazowy.</w:t>
            </w:r>
          </w:p>
        </w:tc>
      </w:tr>
      <w:tr w:rsidR="008D6987" w:rsidRPr="008D6987" w14:paraId="07CCE7F0" w14:textId="77777777" w:rsidTr="007A1665">
        <w:tc>
          <w:tcPr>
            <w:tcW w:w="534" w:type="dxa"/>
            <w:vAlign w:val="center"/>
          </w:tcPr>
          <w:p w14:paraId="6A1512C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w:t>
            </w:r>
          </w:p>
        </w:tc>
        <w:tc>
          <w:tcPr>
            <w:tcW w:w="1134" w:type="dxa"/>
            <w:vAlign w:val="center"/>
          </w:tcPr>
          <w:p w14:paraId="457F713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T-37</w:t>
            </w:r>
          </w:p>
        </w:tc>
        <w:tc>
          <w:tcPr>
            <w:tcW w:w="1417" w:type="dxa"/>
            <w:vAlign w:val="center"/>
          </w:tcPr>
          <w:p w14:paraId="4526C83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1041,5</w:t>
            </w:r>
          </w:p>
        </w:tc>
        <w:tc>
          <w:tcPr>
            <w:tcW w:w="2693" w:type="dxa"/>
            <w:vAlign w:val="center"/>
          </w:tcPr>
          <w:p w14:paraId="7BDB7DC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ziemne, kanalizacja.</w:t>
            </w:r>
          </w:p>
        </w:tc>
        <w:tc>
          <w:tcPr>
            <w:tcW w:w="1701" w:type="dxa"/>
            <w:vAlign w:val="center"/>
          </w:tcPr>
          <w:p w14:paraId="2E763EE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lokalny pomiar temperatury.</w:t>
            </w:r>
          </w:p>
        </w:tc>
        <w:tc>
          <w:tcPr>
            <w:tcW w:w="1733" w:type="dxa"/>
            <w:vAlign w:val="center"/>
          </w:tcPr>
          <w:p w14:paraId="0957C92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bazowy.</w:t>
            </w:r>
          </w:p>
        </w:tc>
      </w:tr>
      <w:tr w:rsidR="008D6987" w:rsidRPr="008D6987" w14:paraId="777D35A2" w14:textId="77777777" w:rsidTr="007A1665">
        <w:tc>
          <w:tcPr>
            <w:tcW w:w="534" w:type="dxa"/>
            <w:vAlign w:val="center"/>
          </w:tcPr>
          <w:p w14:paraId="5AEAA4F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6.</w:t>
            </w:r>
          </w:p>
        </w:tc>
        <w:tc>
          <w:tcPr>
            <w:tcW w:w="1134" w:type="dxa"/>
            <w:vAlign w:val="center"/>
          </w:tcPr>
          <w:p w14:paraId="76C6D20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T-40</w:t>
            </w:r>
          </w:p>
        </w:tc>
        <w:tc>
          <w:tcPr>
            <w:tcW w:w="1417" w:type="dxa"/>
            <w:vAlign w:val="center"/>
          </w:tcPr>
          <w:p w14:paraId="4474F30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1171,1</w:t>
            </w:r>
          </w:p>
        </w:tc>
        <w:tc>
          <w:tcPr>
            <w:tcW w:w="2693" w:type="dxa"/>
            <w:vAlign w:val="center"/>
          </w:tcPr>
          <w:p w14:paraId="559CE15C" w14:textId="639980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osobna kanalizacja zamykana zamknięciami mechanicznymi i hydraulicznymi.</w:t>
            </w:r>
          </w:p>
        </w:tc>
        <w:tc>
          <w:tcPr>
            <w:tcW w:w="1701" w:type="dxa"/>
            <w:vAlign w:val="center"/>
          </w:tcPr>
          <w:p w14:paraId="7E7E63A1" w14:textId="12E25356"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poziomu w systemie DCS.</w:t>
            </w:r>
          </w:p>
        </w:tc>
        <w:tc>
          <w:tcPr>
            <w:tcW w:w="1733" w:type="dxa"/>
            <w:vAlign w:val="center"/>
          </w:tcPr>
          <w:p w14:paraId="51C1163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 wstępnie odwodniony na Oczyszczalni Olejów Odpadowych.</w:t>
            </w:r>
          </w:p>
        </w:tc>
      </w:tr>
      <w:tr w:rsidR="008D6987" w:rsidRPr="008D6987" w14:paraId="52E1AB69" w14:textId="77777777" w:rsidTr="007A1665">
        <w:tc>
          <w:tcPr>
            <w:tcW w:w="534" w:type="dxa"/>
            <w:vAlign w:val="center"/>
          </w:tcPr>
          <w:p w14:paraId="197F6DE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7.</w:t>
            </w:r>
          </w:p>
        </w:tc>
        <w:tc>
          <w:tcPr>
            <w:tcW w:w="1134" w:type="dxa"/>
            <w:vAlign w:val="center"/>
          </w:tcPr>
          <w:p w14:paraId="48A8200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T-41</w:t>
            </w:r>
          </w:p>
        </w:tc>
        <w:tc>
          <w:tcPr>
            <w:tcW w:w="1417" w:type="dxa"/>
            <w:vAlign w:val="center"/>
          </w:tcPr>
          <w:p w14:paraId="74E219C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1171,1</w:t>
            </w:r>
          </w:p>
        </w:tc>
        <w:tc>
          <w:tcPr>
            <w:tcW w:w="2693" w:type="dxa"/>
            <w:vAlign w:val="center"/>
          </w:tcPr>
          <w:p w14:paraId="210350E4" w14:textId="7916E309"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osobna kanalizacja zamykana zamknięciami mechanicznymi i hydraulicznymi.</w:t>
            </w:r>
          </w:p>
        </w:tc>
        <w:tc>
          <w:tcPr>
            <w:tcW w:w="1701" w:type="dxa"/>
            <w:vAlign w:val="center"/>
          </w:tcPr>
          <w:p w14:paraId="174308D5" w14:textId="7E10BFC2"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poziomu w systemie DCS.</w:t>
            </w:r>
          </w:p>
        </w:tc>
        <w:tc>
          <w:tcPr>
            <w:tcW w:w="1733" w:type="dxa"/>
            <w:vAlign w:val="center"/>
          </w:tcPr>
          <w:p w14:paraId="01B68A3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 wstępnie odwodniony na Oczyszczalni Olejów Odpadowych.</w:t>
            </w:r>
          </w:p>
        </w:tc>
      </w:tr>
      <w:tr w:rsidR="008D6987" w:rsidRPr="008D6987" w14:paraId="774AB76D" w14:textId="77777777" w:rsidTr="007A1665">
        <w:tc>
          <w:tcPr>
            <w:tcW w:w="534" w:type="dxa"/>
            <w:vAlign w:val="center"/>
          </w:tcPr>
          <w:p w14:paraId="3679BAE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8.</w:t>
            </w:r>
          </w:p>
        </w:tc>
        <w:tc>
          <w:tcPr>
            <w:tcW w:w="1134" w:type="dxa"/>
            <w:vAlign w:val="center"/>
          </w:tcPr>
          <w:p w14:paraId="7704260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T-42</w:t>
            </w:r>
          </w:p>
        </w:tc>
        <w:tc>
          <w:tcPr>
            <w:tcW w:w="1417" w:type="dxa"/>
            <w:vAlign w:val="center"/>
          </w:tcPr>
          <w:p w14:paraId="7532D86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1171,1</w:t>
            </w:r>
          </w:p>
        </w:tc>
        <w:tc>
          <w:tcPr>
            <w:tcW w:w="2693" w:type="dxa"/>
            <w:vAlign w:val="center"/>
          </w:tcPr>
          <w:p w14:paraId="3AA4610D" w14:textId="3D9BDE72"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osobna kanalizacja zamykana zamknięciami mechanicznymi i hydraulicznymi.</w:t>
            </w:r>
          </w:p>
        </w:tc>
        <w:tc>
          <w:tcPr>
            <w:tcW w:w="1701" w:type="dxa"/>
            <w:vAlign w:val="center"/>
          </w:tcPr>
          <w:p w14:paraId="4F2BF8C7" w14:textId="1FB18A64"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poziomu w systemie DCS.</w:t>
            </w:r>
          </w:p>
        </w:tc>
        <w:tc>
          <w:tcPr>
            <w:tcW w:w="1733" w:type="dxa"/>
            <w:vAlign w:val="center"/>
          </w:tcPr>
          <w:p w14:paraId="64F3C7F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  odwodniony – po Preflashu.</w:t>
            </w:r>
          </w:p>
        </w:tc>
      </w:tr>
      <w:tr w:rsidR="008D6987" w:rsidRPr="008D6987" w14:paraId="4129957F" w14:textId="77777777" w:rsidTr="007A1665">
        <w:tc>
          <w:tcPr>
            <w:tcW w:w="534" w:type="dxa"/>
            <w:vAlign w:val="center"/>
          </w:tcPr>
          <w:p w14:paraId="086BBDF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9.</w:t>
            </w:r>
          </w:p>
        </w:tc>
        <w:tc>
          <w:tcPr>
            <w:tcW w:w="1134" w:type="dxa"/>
            <w:vAlign w:val="center"/>
          </w:tcPr>
          <w:p w14:paraId="28649A9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T-43</w:t>
            </w:r>
          </w:p>
        </w:tc>
        <w:tc>
          <w:tcPr>
            <w:tcW w:w="1417" w:type="dxa"/>
            <w:vAlign w:val="center"/>
          </w:tcPr>
          <w:p w14:paraId="368C044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1171,1</w:t>
            </w:r>
          </w:p>
        </w:tc>
        <w:tc>
          <w:tcPr>
            <w:tcW w:w="2693" w:type="dxa"/>
            <w:vAlign w:val="center"/>
          </w:tcPr>
          <w:p w14:paraId="348CD4B6" w14:textId="652E55BB"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osobna kanalizacja zamykana zamknięciami mechanicznymi i hydraulicznymi.</w:t>
            </w:r>
          </w:p>
        </w:tc>
        <w:tc>
          <w:tcPr>
            <w:tcW w:w="1701" w:type="dxa"/>
            <w:vAlign w:val="center"/>
          </w:tcPr>
          <w:p w14:paraId="19C91772" w14:textId="071FACA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poziomu w systemie DCS.</w:t>
            </w:r>
          </w:p>
        </w:tc>
        <w:tc>
          <w:tcPr>
            <w:tcW w:w="1733" w:type="dxa"/>
            <w:vAlign w:val="center"/>
          </w:tcPr>
          <w:p w14:paraId="5295354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  odwodniony – po Preflashu.</w:t>
            </w:r>
          </w:p>
        </w:tc>
      </w:tr>
      <w:tr w:rsidR="008D6987" w:rsidRPr="008D6987" w14:paraId="5E92F7E9" w14:textId="77777777" w:rsidTr="007A1665">
        <w:tc>
          <w:tcPr>
            <w:tcW w:w="534" w:type="dxa"/>
            <w:vAlign w:val="center"/>
          </w:tcPr>
          <w:p w14:paraId="7359058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10.</w:t>
            </w:r>
          </w:p>
        </w:tc>
        <w:tc>
          <w:tcPr>
            <w:tcW w:w="1134" w:type="dxa"/>
            <w:vAlign w:val="center"/>
          </w:tcPr>
          <w:p w14:paraId="3935BE1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T-44</w:t>
            </w:r>
          </w:p>
        </w:tc>
        <w:tc>
          <w:tcPr>
            <w:tcW w:w="1417" w:type="dxa"/>
            <w:vAlign w:val="center"/>
          </w:tcPr>
          <w:p w14:paraId="5DCA857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239,3</w:t>
            </w:r>
          </w:p>
        </w:tc>
        <w:tc>
          <w:tcPr>
            <w:tcW w:w="2693" w:type="dxa"/>
            <w:vAlign w:val="center"/>
          </w:tcPr>
          <w:p w14:paraId="3D6E4161" w14:textId="1E3A15B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osobna kanalizacja zamykana zamknięciami mechanicznymi</w:t>
            </w:r>
            <w:r w:rsidR="001A758C">
              <w:rPr>
                <w:rFonts w:eastAsia="Times New Roman" w:cs="Arial"/>
                <w:sz w:val="20"/>
                <w:szCs w:val="20"/>
                <w:lang w:eastAsia="pl-PL"/>
              </w:rPr>
              <w:t xml:space="preserve"> </w:t>
            </w:r>
            <w:r w:rsidRPr="008D6987">
              <w:rPr>
                <w:rFonts w:eastAsia="Times New Roman" w:cs="Arial"/>
                <w:sz w:val="20"/>
                <w:szCs w:val="20"/>
                <w:lang w:eastAsia="pl-PL"/>
              </w:rPr>
              <w:t>i hydraulicznymi.</w:t>
            </w:r>
          </w:p>
        </w:tc>
        <w:tc>
          <w:tcPr>
            <w:tcW w:w="1701" w:type="dxa"/>
            <w:vAlign w:val="center"/>
          </w:tcPr>
          <w:p w14:paraId="49CEED58" w14:textId="281D4CFF"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poziomu w systemie DCS.</w:t>
            </w:r>
          </w:p>
        </w:tc>
        <w:tc>
          <w:tcPr>
            <w:tcW w:w="1733" w:type="dxa"/>
            <w:vAlign w:val="center"/>
          </w:tcPr>
          <w:p w14:paraId="22743145" w14:textId="3562BCE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napędowy I regeneracja – zawodniony</w:t>
            </w:r>
            <w:r w:rsidR="001A758C">
              <w:rPr>
                <w:rFonts w:eastAsia="Times New Roman" w:cs="Arial"/>
                <w:sz w:val="20"/>
                <w:szCs w:val="20"/>
                <w:lang w:eastAsia="pl-PL"/>
              </w:rPr>
              <w:t xml:space="preserve"> </w:t>
            </w:r>
            <w:r w:rsidRPr="008D6987">
              <w:rPr>
                <w:rFonts w:eastAsia="Times New Roman" w:cs="Arial"/>
                <w:sz w:val="20"/>
                <w:szCs w:val="20"/>
                <w:lang w:eastAsia="pl-PL"/>
              </w:rPr>
              <w:t>(z węzła Preflash).</w:t>
            </w:r>
          </w:p>
        </w:tc>
      </w:tr>
      <w:tr w:rsidR="008D6987" w:rsidRPr="008D6987" w14:paraId="1F738F97" w14:textId="77777777" w:rsidTr="007A1665">
        <w:tc>
          <w:tcPr>
            <w:tcW w:w="534" w:type="dxa"/>
            <w:vAlign w:val="center"/>
          </w:tcPr>
          <w:p w14:paraId="473D894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w:t>
            </w:r>
          </w:p>
        </w:tc>
        <w:tc>
          <w:tcPr>
            <w:tcW w:w="1134" w:type="dxa"/>
            <w:vAlign w:val="center"/>
          </w:tcPr>
          <w:p w14:paraId="1EC918C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T-45</w:t>
            </w:r>
          </w:p>
        </w:tc>
        <w:tc>
          <w:tcPr>
            <w:tcW w:w="1417" w:type="dxa"/>
            <w:vAlign w:val="center"/>
          </w:tcPr>
          <w:p w14:paraId="23C860E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239,3</w:t>
            </w:r>
          </w:p>
        </w:tc>
        <w:tc>
          <w:tcPr>
            <w:tcW w:w="2693" w:type="dxa"/>
            <w:vAlign w:val="center"/>
          </w:tcPr>
          <w:p w14:paraId="593AA395" w14:textId="355EF2C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osobna kanalizacja zamykana zamknięciami mechanicznymi i hydraulicznymi.</w:t>
            </w:r>
          </w:p>
        </w:tc>
        <w:tc>
          <w:tcPr>
            <w:tcW w:w="1701" w:type="dxa"/>
            <w:vAlign w:val="center"/>
          </w:tcPr>
          <w:p w14:paraId="39A27C4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 xml:space="preserve">Zawory oddechowe, instalacja gaśnicza, monitoring poziomu </w:t>
            </w:r>
            <w:r w:rsidRPr="008D6987">
              <w:rPr>
                <w:rFonts w:eastAsia="Times New Roman" w:cs="Arial"/>
                <w:sz w:val="20"/>
                <w:szCs w:val="20"/>
                <w:lang w:eastAsia="pl-PL"/>
              </w:rPr>
              <w:br/>
              <w:t>w systemie DCS.</w:t>
            </w:r>
          </w:p>
        </w:tc>
        <w:tc>
          <w:tcPr>
            <w:tcW w:w="1733" w:type="dxa"/>
            <w:vAlign w:val="center"/>
          </w:tcPr>
          <w:p w14:paraId="2986478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napędowy I regeneracja.</w:t>
            </w:r>
          </w:p>
        </w:tc>
      </w:tr>
      <w:tr w:rsidR="008D6987" w:rsidRPr="008D6987" w14:paraId="1A5699D4" w14:textId="77777777" w:rsidTr="007A1665">
        <w:tc>
          <w:tcPr>
            <w:tcW w:w="534" w:type="dxa"/>
            <w:vAlign w:val="center"/>
          </w:tcPr>
          <w:p w14:paraId="2F58638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12.</w:t>
            </w:r>
          </w:p>
        </w:tc>
        <w:tc>
          <w:tcPr>
            <w:tcW w:w="1134" w:type="dxa"/>
            <w:vAlign w:val="center"/>
          </w:tcPr>
          <w:p w14:paraId="6CEE28E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T-60</w:t>
            </w:r>
          </w:p>
        </w:tc>
        <w:tc>
          <w:tcPr>
            <w:tcW w:w="1417" w:type="dxa"/>
            <w:vAlign w:val="center"/>
          </w:tcPr>
          <w:p w14:paraId="07A4D68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500</w:t>
            </w:r>
          </w:p>
        </w:tc>
        <w:tc>
          <w:tcPr>
            <w:tcW w:w="2693" w:type="dxa"/>
            <w:vAlign w:val="center"/>
          </w:tcPr>
          <w:p w14:paraId="59C5D493" w14:textId="415C3A5F"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w:t>
            </w:r>
            <w:r w:rsidR="001A758C">
              <w:rPr>
                <w:rFonts w:eastAsia="Times New Roman" w:cs="Arial"/>
                <w:sz w:val="20"/>
                <w:szCs w:val="20"/>
                <w:lang w:eastAsia="pl-PL"/>
              </w:rPr>
              <w:t xml:space="preserve"> </w:t>
            </w:r>
            <w:r w:rsidRPr="008D6987">
              <w:rPr>
                <w:rFonts w:eastAsia="Times New Roman" w:cs="Arial"/>
                <w:sz w:val="20"/>
                <w:szCs w:val="20"/>
                <w:lang w:eastAsia="pl-PL"/>
              </w:rPr>
              <w:t>i hydraulicznymi.</w:t>
            </w:r>
          </w:p>
        </w:tc>
        <w:tc>
          <w:tcPr>
            <w:tcW w:w="1701" w:type="dxa"/>
            <w:vAlign w:val="center"/>
          </w:tcPr>
          <w:p w14:paraId="1578F0B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5BB7196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bazowy.</w:t>
            </w:r>
          </w:p>
        </w:tc>
      </w:tr>
      <w:tr w:rsidR="008D6987" w:rsidRPr="008D6987" w14:paraId="76CA48AF" w14:textId="77777777" w:rsidTr="007A1665">
        <w:tc>
          <w:tcPr>
            <w:tcW w:w="534" w:type="dxa"/>
            <w:vAlign w:val="center"/>
          </w:tcPr>
          <w:p w14:paraId="075814D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13.</w:t>
            </w:r>
          </w:p>
        </w:tc>
        <w:tc>
          <w:tcPr>
            <w:tcW w:w="1134" w:type="dxa"/>
            <w:vAlign w:val="center"/>
          </w:tcPr>
          <w:p w14:paraId="59241FC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T-61</w:t>
            </w:r>
          </w:p>
        </w:tc>
        <w:tc>
          <w:tcPr>
            <w:tcW w:w="1417" w:type="dxa"/>
            <w:vAlign w:val="center"/>
          </w:tcPr>
          <w:p w14:paraId="59E3B41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500</w:t>
            </w:r>
          </w:p>
        </w:tc>
        <w:tc>
          <w:tcPr>
            <w:tcW w:w="2693" w:type="dxa"/>
            <w:vAlign w:val="center"/>
          </w:tcPr>
          <w:p w14:paraId="0F80A2EF" w14:textId="0B2B471C"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w:t>
            </w:r>
            <w:r w:rsidR="001A758C">
              <w:rPr>
                <w:rFonts w:eastAsia="Times New Roman" w:cs="Arial"/>
                <w:sz w:val="20"/>
                <w:szCs w:val="20"/>
                <w:lang w:eastAsia="pl-PL"/>
              </w:rPr>
              <w:t xml:space="preserve"> </w:t>
            </w:r>
            <w:r w:rsidRPr="008D6987">
              <w:rPr>
                <w:rFonts w:eastAsia="Times New Roman" w:cs="Arial"/>
                <w:sz w:val="20"/>
                <w:szCs w:val="20"/>
                <w:lang w:eastAsia="pl-PL"/>
              </w:rPr>
              <w:t>i hydraulicznymi.</w:t>
            </w:r>
          </w:p>
        </w:tc>
        <w:tc>
          <w:tcPr>
            <w:tcW w:w="1701" w:type="dxa"/>
            <w:vAlign w:val="center"/>
          </w:tcPr>
          <w:p w14:paraId="54F776B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3492977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bazowy.</w:t>
            </w:r>
          </w:p>
        </w:tc>
      </w:tr>
      <w:tr w:rsidR="008D6987" w:rsidRPr="008D6987" w14:paraId="31A70112" w14:textId="77777777" w:rsidTr="007A1665">
        <w:tc>
          <w:tcPr>
            <w:tcW w:w="534" w:type="dxa"/>
            <w:vAlign w:val="center"/>
          </w:tcPr>
          <w:p w14:paraId="49535D3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14.</w:t>
            </w:r>
          </w:p>
        </w:tc>
        <w:tc>
          <w:tcPr>
            <w:tcW w:w="1134" w:type="dxa"/>
            <w:vAlign w:val="center"/>
          </w:tcPr>
          <w:p w14:paraId="1E2B890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T-62</w:t>
            </w:r>
          </w:p>
        </w:tc>
        <w:tc>
          <w:tcPr>
            <w:tcW w:w="1417" w:type="dxa"/>
            <w:vAlign w:val="center"/>
          </w:tcPr>
          <w:p w14:paraId="0733C18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500</w:t>
            </w:r>
          </w:p>
        </w:tc>
        <w:tc>
          <w:tcPr>
            <w:tcW w:w="2693" w:type="dxa"/>
            <w:vAlign w:val="center"/>
          </w:tcPr>
          <w:p w14:paraId="679453E6" w14:textId="40E604E5"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 i hydraulicznymi.</w:t>
            </w:r>
          </w:p>
        </w:tc>
        <w:tc>
          <w:tcPr>
            <w:tcW w:w="1701" w:type="dxa"/>
            <w:vAlign w:val="center"/>
          </w:tcPr>
          <w:p w14:paraId="4063820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44815BA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bazowy.</w:t>
            </w:r>
          </w:p>
        </w:tc>
      </w:tr>
      <w:tr w:rsidR="008D6987" w:rsidRPr="008D6987" w14:paraId="1191F31B" w14:textId="77777777" w:rsidTr="007A1665">
        <w:tc>
          <w:tcPr>
            <w:tcW w:w="534" w:type="dxa"/>
            <w:vAlign w:val="center"/>
          </w:tcPr>
          <w:p w14:paraId="6EE0E7B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15.</w:t>
            </w:r>
          </w:p>
        </w:tc>
        <w:tc>
          <w:tcPr>
            <w:tcW w:w="1134" w:type="dxa"/>
            <w:vAlign w:val="center"/>
          </w:tcPr>
          <w:p w14:paraId="4526C2C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T-63</w:t>
            </w:r>
          </w:p>
        </w:tc>
        <w:tc>
          <w:tcPr>
            <w:tcW w:w="1417" w:type="dxa"/>
            <w:vAlign w:val="center"/>
          </w:tcPr>
          <w:p w14:paraId="7B0A4D7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500</w:t>
            </w:r>
          </w:p>
        </w:tc>
        <w:tc>
          <w:tcPr>
            <w:tcW w:w="2693" w:type="dxa"/>
            <w:vAlign w:val="center"/>
          </w:tcPr>
          <w:p w14:paraId="5549AE08" w14:textId="07A786AB"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 i hydraulicznymi.</w:t>
            </w:r>
          </w:p>
        </w:tc>
        <w:tc>
          <w:tcPr>
            <w:tcW w:w="1701" w:type="dxa"/>
            <w:vAlign w:val="center"/>
          </w:tcPr>
          <w:p w14:paraId="06A65BE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37213F9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bazowy</w:t>
            </w:r>
          </w:p>
        </w:tc>
      </w:tr>
      <w:tr w:rsidR="008D6987" w:rsidRPr="008D6987" w14:paraId="2B977FE4" w14:textId="77777777" w:rsidTr="007A1665">
        <w:tc>
          <w:tcPr>
            <w:tcW w:w="534" w:type="dxa"/>
            <w:vAlign w:val="center"/>
          </w:tcPr>
          <w:p w14:paraId="2728057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16.</w:t>
            </w:r>
          </w:p>
        </w:tc>
        <w:tc>
          <w:tcPr>
            <w:tcW w:w="1134" w:type="dxa"/>
            <w:vAlign w:val="center"/>
          </w:tcPr>
          <w:p w14:paraId="4566519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T-64</w:t>
            </w:r>
          </w:p>
        </w:tc>
        <w:tc>
          <w:tcPr>
            <w:tcW w:w="1417" w:type="dxa"/>
            <w:vAlign w:val="center"/>
          </w:tcPr>
          <w:p w14:paraId="0155D46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500</w:t>
            </w:r>
          </w:p>
        </w:tc>
        <w:tc>
          <w:tcPr>
            <w:tcW w:w="2693" w:type="dxa"/>
            <w:vAlign w:val="center"/>
          </w:tcPr>
          <w:p w14:paraId="54C1F0CB" w14:textId="2CE1E7FA"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w:t>
            </w:r>
            <w:r w:rsidR="001A758C">
              <w:rPr>
                <w:rFonts w:eastAsia="Times New Roman" w:cs="Arial"/>
                <w:sz w:val="20"/>
                <w:szCs w:val="20"/>
                <w:lang w:eastAsia="pl-PL"/>
              </w:rPr>
              <w:t xml:space="preserve"> </w:t>
            </w:r>
            <w:r w:rsidRPr="008D6987">
              <w:rPr>
                <w:rFonts w:eastAsia="Times New Roman" w:cs="Arial"/>
                <w:sz w:val="20"/>
                <w:szCs w:val="20"/>
                <w:lang w:eastAsia="pl-PL"/>
              </w:rPr>
              <w:t>i hydraulicznymi.</w:t>
            </w:r>
          </w:p>
        </w:tc>
        <w:tc>
          <w:tcPr>
            <w:tcW w:w="1701" w:type="dxa"/>
            <w:vAlign w:val="center"/>
          </w:tcPr>
          <w:p w14:paraId="2F3F8E3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34408E1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bazowy.</w:t>
            </w:r>
          </w:p>
        </w:tc>
      </w:tr>
      <w:tr w:rsidR="008D6987" w:rsidRPr="008D6987" w14:paraId="3D7DC5C4" w14:textId="77777777" w:rsidTr="007A1665">
        <w:tc>
          <w:tcPr>
            <w:tcW w:w="534" w:type="dxa"/>
            <w:vAlign w:val="center"/>
          </w:tcPr>
          <w:p w14:paraId="6E12138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17.</w:t>
            </w:r>
          </w:p>
        </w:tc>
        <w:tc>
          <w:tcPr>
            <w:tcW w:w="1134" w:type="dxa"/>
            <w:vAlign w:val="center"/>
          </w:tcPr>
          <w:p w14:paraId="46835F9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T-51</w:t>
            </w:r>
          </w:p>
        </w:tc>
        <w:tc>
          <w:tcPr>
            <w:tcW w:w="1417" w:type="dxa"/>
            <w:vAlign w:val="center"/>
          </w:tcPr>
          <w:p w14:paraId="38F6AC9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1172</w:t>
            </w:r>
          </w:p>
        </w:tc>
        <w:tc>
          <w:tcPr>
            <w:tcW w:w="2693" w:type="dxa"/>
            <w:vAlign w:val="center"/>
          </w:tcPr>
          <w:p w14:paraId="6A493344" w14:textId="53569690"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 i hydraulicznymi.</w:t>
            </w:r>
          </w:p>
        </w:tc>
        <w:tc>
          <w:tcPr>
            <w:tcW w:w="1701" w:type="dxa"/>
            <w:vAlign w:val="center"/>
          </w:tcPr>
          <w:p w14:paraId="154099F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6A5E44A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po hydrorafinacji.</w:t>
            </w:r>
          </w:p>
        </w:tc>
      </w:tr>
      <w:tr w:rsidR="008D6987" w:rsidRPr="008D6987" w14:paraId="717262CA" w14:textId="77777777" w:rsidTr="007A1665">
        <w:tc>
          <w:tcPr>
            <w:tcW w:w="534" w:type="dxa"/>
            <w:vAlign w:val="center"/>
          </w:tcPr>
          <w:p w14:paraId="1D18C20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18.</w:t>
            </w:r>
          </w:p>
        </w:tc>
        <w:tc>
          <w:tcPr>
            <w:tcW w:w="1134" w:type="dxa"/>
            <w:vAlign w:val="center"/>
          </w:tcPr>
          <w:p w14:paraId="59D8478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T-52</w:t>
            </w:r>
          </w:p>
        </w:tc>
        <w:tc>
          <w:tcPr>
            <w:tcW w:w="1417" w:type="dxa"/>
            <w:vAlign w:val="center"/>
          </w:tcPr>
          <w:p w14:paraId="593C0C3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1172</w:t>
            </w:r>
          </w:p>
        </w:tc>
        <w:tc>
          <w:tcPr>
            <w:tcW w:w="2693" w:type="dxa"/>
            <w:vAlign w:val="center"/>
          </w:tcPr>
          <w:p w14:paraId="6FAD401E" w14:textId="3BDAF63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 i hydraulicznymi.</w:t>
            </w:r>
          </w:p>
        </w:tc>
        <w:tc>
          <w:tcPr>
            <w:tcW w:w="1701" w:type="dxa"/>
            <w:vAlign w:val="center"/>
          </w:tcPr>
          <w:p w14:paraId="6481AA3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5D6B1E3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po hydrorafinacji.</w:t>
            </w:r>
          </w:p>
        </w:tc>
      </w:tr>
      <w:tr w:rsidR="008D6987" w:rsidRPr="008D6987" w14:paraId="52687EA3" w14:textId="77777777" w:rsidTr="007A1665">
        <w:tc>
          <w:tcPr>
            <w:tcW w:w="534" w:type="dxa"/>
            <w:vAlign w:val="center"/>
          </w:tcPr>
          <w:p w14:paraId="4C44DE8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19.</w:t>
            </w:r>
          </w:p>
        </w:tc>
        <w:tc>
          <w:tcPr>
            <w:tcW w:w="1134" w:type="dxa"/>
            <w:vAlign w:val="center"/>
          </w:tcPr>
          <w:p w14:paraId="091A110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T-53</w:t>
            </w:r>
          </w:p>
        </w:tc>
        <w:tc>
          <w:tcPr>
            <w:tcW w:w="1417" w:type="dxa"/>
            <w:vAlign w:val="center"/>
          </w:tcPr>
          <w:p w14:paraId="480CED0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1172</w:t>
            </w:r>
          </w:p>
        </w:tc>
        <w:tc>
          <w:tcPr>
            <w:tcW w:w="2693" w:type="dxa"/>
            <w:vAlign w:val="center"/>
          </w:tcPr>
          <w:p w14:paraId="32EED095" w14:textId="5A239482"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 i hydraulicznymi.</w:t>
            </w:r>
          </w:p>
        </w:tc>
        <w:tc>
          <w:tcPr>
            <w:tcW w:w="1701" w:type="dxa"/>
            <w:vAlign w:val="center"/>
          </w:tcPr>
          <w:p w14:paraId="0EC4BB3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2C4E498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po hydrorafinacji.</w:t>
            </w:r>
          </w:p>
        </w:tc>
      </w:tr>
      <w:tr w:rsidR="008D6987" w:rsidRPr="008D6987" w14:paraId="61E0A90C" w14:textId="77777777" w:rsidTr="007A1665">
        <w:tc>
          <w:tcPr>
            <w:tcW w:w="534" w:type="dxa"/>
            <w:vAlign w:val="center"/>
          </w:tcPr>
          <w:p w14:paraId="0DCF19F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20.</w:t>
            </w:r>
          </w:p>
        </w:tc>
        <w:tc>
          <w:tcPr>
            <w:tcW w:w="1134" w:type="dxa"/>
            <w:vAlign w:val="center"/>
          </w:tcPr>
          <w:p w14:paraId="5D230D8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T-54</w:t>
            </w:r>
          </w:p>
        </w:tc>
        <w:tc>
          <w:tcPr>
            <w:tcW w:w="1417" w:type="dxa"/>
            <w:vAlign w:val="center"/>
          </w:tcPr>
          <w:p w14:paraId="24CA481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1172</w:t>
            </w:r>
          </w:p>
        </w:tc>
        <w:tc>
          <w:tcPr>
            <w:tcW w:w="2693" w:type="dxa"/>
            <w:vAlign w:val="center"/>
          </w:tcPr>
          <w:p w14:paraId="7F3B4FBF" w14:textId="22052FD9"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 i hydraulicznymi.</w:t>
            </w:r>
          </w:p>
        </w:tc>
        <w:tc>
          <w:tcPr>
            <w:tcW w:w="1701" w:type="dxa"/>
            <w:vAlign w:val="center"/>
          </w:tcPr>
          <w:p w14:paraId="216F4C9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45DA46F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olej wsadowy</w:t>
            </w:r>
          </w:p>
        </w:tc>
      </w:tr>
      <w:tr w:rsidR="008D6987" w:rsidRPr="008D6987" w14:paraId="7DBAC841" w14:textId="77777777" w:rsidTr="007A1665">
        <w:tc>
          <w:tcPr>
            <w:tcW w:w="534" w:type="dxa"/>
            <w:vAlign w:val="center"/>
          </w:tcPr>
          <w:p w14:paraId="02C22A3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21.</w:t>
            </w:r>
          </w:p>
        </w:tc>
        <w:tc>
          <w:tcPr>
            <w:tcW w:w="1134" w:type="dxa"/>
            <w:vAlign w:val="center"/>
          </w:tcPr>
          <w:p w14:paraId="6DDA7FA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T-55</w:t>
            </w:r>
          </w:p>
        </w:tc>
        <w:tc>
          <w:tcPr>
            <w:tcW w:w="1417" w:type="dxa"/>
            <w:vAlign w:val="center"/>
          </w:tcPr>
          <w:p w14:paraId="72603DA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1172</w:t>
            </w:r>
          </w:p>
        </w:tc>
        <w:tc>
          <w:tcPr>
            <w:tcW w:w="2693" w:type="dxa"/>
            <w:vAlign w:val="center"/>
          </w:tcPr>
          <w:p w14:paraId="712A168B" w14:textId="3C094B88"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 i hydraulicznymi.</w:t>
            </w:r>
          </w:p>
        </w:tc>
        <w:tc>
          <w:tcPr>
            <w:tcW w:w="1701" w:type="dxa"/>
            <w:vAlign w:val="center"/>
          </w:tcPr>
          <w:p w14:paraId="76AFBB7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4EB7D6D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olej wsadowy</w:t>
            </w:r>
          </w:p>
        </w:tc>
      </w:tr>
      <w:tr w:rsidR="008D6987" w:rsidRPr="008D6987" w14:paraId="5EABC17E" w14:textId="77777777" w:rsidTr="007A1665">
        <w:tc>
          <w:tcPr>
            <w:tcW w:w="534" w:type="dxa"/>
            <w:vAlign w:val="center"/>
          </w:tcPr>
          <w:p w14:paraId="01A15C0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22.</w:t>
            </w:r>
          </w:p>
        </w:tc>
        <w:tc>
          <w:tcPr>
            <w:tcW w:w="1134" w:type="dxa"/>
            <w:vAlign w:val="center"/>
          </w:tcPr>
          <w:p w14:paraId="2653458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T-56</w:t>
            </w:r>
          </w:p>
        </w:tc>
        <w:tc>
          <w:tcPr>
            <w:tcW w:w="1417" w:type="dxa"/>
            <w:vAlign w:val="center"/>
          </w:tcPr>
          <w:p w14:paraId="639F9B4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1172</w:t>
            </w:r>
          </w:p>
        </w:tc>
        <w:tc>
          <w:tcPr>
            <w:tcW w:w="2693" w:type="dxa"/>
            <w:vAlign w:val="center"/>
          </w:tcPr>
          <w:p w14:paraId="7D15819E" w14:textId="4BA386FC"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Żelbetonowe obwałowanie, kanalizacja zamykana zamknięciami mechanicznymi i hydraulicznymi.</w:t>
            </w:r>
          </w:p>
        </w:tc>
        <w:tc>
          <w:tcPr>
            <w:tcW w:w="1701" w:type="dxa"/>
            <w:vAlign w:val="center"/>
          </w:tcPr>
          <w:p w14:paraId="3D1A8C2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w:t>
            </w:r>
          </w:p>
        </w:tc>
        <w:tc>
          <w:tcPr>
            <w:tcW w:w="1733" w:type="dxa"/>
            <w:vAlign w:val="center"/>
          </w:tcPr>
          <w:p w14:paraId="3E8064E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olej wsadowy</w:t>
            </w:r>
          </w:p>
        </w:tc>
      </w:tr>
      <w:tr w:rsidR="008D6987" w:rsidRPr="008D6987" w14:paraId="698537DA" w14:textId="77777777" w:rsidTr="007A1665">
        <w:tc>
          <w:tcPr>
            <w:tcW w:w="534" w:type="dxa"/>
            <w:vAlign w:val="center"/>
          </w:tcPr>
          <w:p w14:paraId="7E2AD4D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23.</w:t>
            </w:r>
          </w:p>
        </w:tc>
        <w:tc>
          <w:tcPr>
            <w:tcW w:w="1134" w:type="dxa"/>
            <w:vAlign w:val="center"/>
          </w:tcPr>
          <w:p w14:paraId="4C35172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Ae-5</w:t>
            </w:r>
          </w:p>
        </w:tc>
        <w:tc>
          <w:tcPr>
            <w:tcW w:w="1417" w:type="dxa"/>
            <w:vAlign w:val="center"/>
          </w:tcPr>
          <w:p w14:paraId="2BC6DA9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68,7</w:t>
            </w:r>
          </w:p>
        </w:tc>
        <w:tc>
          <w:tcPr>
            <w:tcW w:w="2693" w:type="dxa"/>
            <w:vAlign w:val="center"/>
          </w:tcPr>
          <w:p w14:paraId="06BD748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Taca betonowa oraz zamknięcie kanalizacji.</w:t>
            </w:r>
          </w:p>
        </w:tc>
        <w:tc>
          <w:tcPr>
            <w:tcW w:w="1701" w:type="dxa"/>
            <w:vAlign w:val="center"/>
          </w:tcPr>
          <w:p w14:paraId="2D2C416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Pomiar temperatury.</w:t>
            </w:r>
          </w:p>
        </w:tc>
        <w:tc>
          <w:tcPr>
            <w:tcW w:w="1733" w:type="dxa"/>
            <w:vAlign w:val="center"/>
          </w:tcPr>
          <w:p w14:paraId="15D6B90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Odwodniony olej odpadowy.</w:t>
            </w:r>
          </w:p>
        </w:tc>
      </w:tr>
      <w:tr w:rsidR="008D6987" w:rsidRPr="008D6987" w14:paraId="51DCA2FC" w14:textId="77777777" w:rsidTr="007A1665">
        <w:tc>
          <w:tcPr>
            <w:tcW w:w="534" w:type="dxa"/>
            <w:vAlign w:val="center"/>
          </w:tcPr>
          <w:p w14:paraId="36BC9F2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24.</w:t>
            </w:r>
          </w:p>
        </w:tc>
        <w:tc>
          <w:tcPr>
            <w:tcW w:w="1134" w:type="dxa"/>
            <w:vAlign w:val="center"/>
          </w:tcPr>
          <w:p w14:paraId="7D31954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Ar-1</w:t>
            </w:r>
          </w:p>
        </w:tc>
        <w:tc>
          <w:tcPr>
            <w:tcW w:w="1417" w:type="dxa"/>
            <w:vAlign w:val="center"/>
          </w:tcPr>
          <w:p w14:paraId="7238619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w:t>
            </w:r>
          </w:p>
        </w:tc>
        <w:tc>
          <w:tcPr>
            <w:tcW w:w="2693" w:type="dxa"/>
            <w:vAlign w:val="center"/>
          </w:tcPr>
          <w:p w14:paraId="7803C7E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zamknięcie kanalizacji</w:t>
            </w:r>
          </w:p>
        </w:tc>
        <w:tc>
          <w:tcPr>
            <w:tcW w:w="1701" w:type="dxa"/>
            <w:vAlign w:val="center"/>
          </w:tcPr>
          <w:p w14:paraId="4419974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Pomiar temperatury</w:t>
            </w:r>
          </w:p>
        </w:tc>
        <w:tc>
          <w:tcPr>
            <w:tcW w:w="1733" w:type="dxa"/>
            <w:vAlign w:val="center"/>
          </w:tcPr>
          <w:p w14:paraId="24CC6F7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Rerafinat A</w:t>
            </w:r>
          </w:p>
        </w:tc>
      </w:tr>
      <w:tr w:rsidR="008D6987" w:rsidRPr="008D6987" w14:paraId="1B00C2F8" w14:textId="77777777" w:rsidTr="007A1665">
        <w:tc>
          <w:tcPr>
            <w:tcW w:w="534" w:type="dxa"/>
            <w:vAlign w:val="center"/>
          </w:tcPr>
          <w:p w14:paraId="1865825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25.</w:t>
            </w:r>
          </w:p>
        </w:tc>
        <w:tc>
          <w:tcPr>
            <w:tcW w:w="1134" w:type="dxa"/>
            <w:vAlign w:val="center"/>
          </w:tcPr>
          <w:p w14:paraId="09458FC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Ar-2</w:t>
            </w:r>
          </w:p>
        </w:tc>
        <w:tc>
          <w:tcPr>
            <w:tcW w:w="1417" w:type="dxa"/>
            <w:vAlign w:val="center"/>
          </w:tcPr>
          <w:p w14:paraId="4CA8C4A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117</w:t>
            </w:r>
          </w:p>
        </w:tc>
        <w:tc>
          <w:tcPr>
            <w:tcW w:w="2693" w:type="dxa"/>
            <w:vAlign w:val="center"/>
          </w:tcPr>
          <w:p w14:paraId="018CA62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zamknięcie kanalizacji</w:t>
            </w:r>
          </w:p>
        </w:tc>
        <w:tc>
          <w:tcPr>
            <w:tcW w:w="1701" w:type="dxa"/>
            <w:vAlign w:val="center"/>
          </w:tcPr>
          <w:p w14:paraId="0BCE6F6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Pomiar temperatury</w:t>
            </w:r>
          </w:p>
        </w:tc>
        <w:tc>
          <w:tcPr>
            <w:tcW w:w="1733" w:type="dxa"/>
            <w:vAlign w:val="center"/>
          </w:tcPr>
          <w:p w14:paraId="0994580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Rerafinat A</w:t>
            </w:r>
          </w:p>
        </w:tc>
      </w:tr>
      <w:tr w:rsidR="008D6987" w:rsidRPr="008D6987" w14:paraId="76F4FFB4" w14:textId="77777777" w:rsidTr="007A1665">
        <w:tc>
          <w:tcPr>
            <w:tcW w:w="534" w:type="dxa"/>
            <w:vAlign w:val="center"/>
          </w:tcPr>
          <w:p w14:paraId="0744607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26.</w:t>
            </w:r>
          </w:p>
        </w:tc>
        <w:tc>
          <w:tcPr>
            <w:tcW w:w="1134" w:type="dxa"/>
            <w:vAlign w:val="center"/>
          </w:tcPr>
          <w:p w14:paraId="6534EE6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C-1</w:t>
            </w:r>
          </w:p>
        </w:tc>
        <w:tc>
          <w:tcPr>
            <w:tcW w:w="1417" w:type="dxa"/>
            <w:vAlign w:val="center"/>
          </w:tcPr>
          <w:p w14:paraId="3AAA1C8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550</w:t>
            </w:r>
          </w:p>
        </w:tc>
        <w:tc>
          <w:tcPr>
            <w:tcW w:w="2693" w:type="dxa"/>
            <w:vAlign w:val="center"/>
          </w:tcPr>
          <w:p w14:paraId="2B16217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Taca betonowa oraz zamknięcie kanalizacji.</w:t>
            </w:r>
          </w:p>
        </w:tc>
        <w:tc>
          <w:tcPr>
            <w:tcW w:w="1701" w:type="dxa"/>
            <w:vAlign w:val="center"/>
          </w:tcPr>
          <w:p w14:paraId="0B0DCC3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Wężownice grzewcze, kominek, pomiar temperatury.</w:t>
            </w:r>
          </w:p>
        </w:tc>
        <w:tc>
          <w:tcPr>
            <w:tcW w:w="1733" w:type="dxa"/>
            <w:vAlign w:val="center"/>
          </w:tcPr>
          <w:p w14:paraId="2B5F02A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w:t>
            </w:r>
          </w:p>
        </w:tc>
      </w:tr>
      <w:tr w:rsidR="008D6987" w:rsidRPr="008D6987" w14:paraId="3BDB0D58" w14:textId="77777777" w:rsidTr="007A1665">
        <w:tc>
          <w:tcPr>
            <w:tcW w:w="534" w:type="dxa"/>
            <w:vAlign w:val="center"/>
          </w:tcPr>
          <w:p w14:paraId="30028A1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27.</w:t>
            </w:r>
          </w:p>
        </w:tc>
        <w:tc>
          <w:tcPr>
            <w:tcW w:w="1134" w:type="dxa"/>
            <w:vAlign w:val="center"/>
          </w:tcPr>
          <w:p w14:paraId="6C7844D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C-2</w:t>
            </w:r>
          </w:p>
        </w:tc>
        <w:tc>
          <w:tcPr>
            <w:tcW w:w="1417" w:type="dxa"/>
            <w:vAlign w:val="center"/>
          </w:tcPr>
          <w:p w14:paraId="5CF58D3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550</w:t>
            </w:r>
          </w:p>
        </w:tc>
        <w:tc>
          <w:tcPr>
            <w:tcW w:w="2693" w:type="dxa"/>
            <w:vAlign w:val="center"/>
          </w:tcPr>
          <w:p w14:paraId="5337A8A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Taca betonowa oraz zamknięcie kanalizacji.</w:t>
            </w:r>
          </w:p>
        </w:tc>
        <w:tc>
          <w:tcPr>
            <w:tcW w:w="1701" w:type="dxa"/>
            <w:vAlign w:val="center"/>
          </w:tcPr>
          <w:p w14:paraId="194D426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Pomiar temperatury.</w:t>
            </w:r>
          </w:p>
        </w:tc>
        <w:tc>
          <w:tcPr>
            <w:tcW w:w="1733" w:type="dxa"/>
            <w:vAlign w:val="center"/>
          </w:tcPr>
          <w:p w14:paraId="43F8D39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w:t>
            </w:r>
          </w:p>
        </w:tc>
      </w:tr>
      <w:tr w:rsidR="008D6987" w:rsidRPr="008D6987" w14:paraId="11D1220B" w14:textId="77777777" w:rsidTr="007A1665">
        <w:tc>
          <w:tcPr>
            <w:tcW w:w="534" w:type="dxa"/>
            <w:vAlign w:val="center"/>
          </w:tcPr>
          <w:p w14:paraId="5D9BC49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28.</w:t>
            </w:r>
          </w:p>
        </w:tc>
        <w:tc>
          <w:tcPr>
            <w:tcW w:w="1134" w:type="dxa"/>
            <w:vAlign w:val="center"/>
          </w:tcPr>
          <w:p w14:paraId="3BD24DC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C-3</w:t>
            </w:r>
          </w:p>
        </w:tc>
        <w:tc>
          <w:tcPr>
            <w:tcW w:w="1417" w:type="dxa"/>
            <w:vAlign w:val="center"/>
          </w:tcPr>
          <w:p w14:paraId="0DFE41C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550</w:t>
            </w:r>
          </w:p>
        </w:tc>
        <w:tc>
          <w:tcPr>
            <w:tcW w:w="2693" w:type="dxa"/>
            <w:vAlign w:val="center"/>
          </w:tcPr>
          <w:p w14:paraId="6E2E468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Taca betonowa oraz zamknięcie kanalizacji.</w:t>
            </w:r>
          </w:p>
        </w:tc>
        <w:tc>
          <w:tcPr>
            <w:tcW w:w="1701" w:type="dxa"/>
            <w:vAlign w:val="center"/>
          </w:tcPr>
          <w:p w14:paraId="0053D38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Pomiar temperatury.</w:t>
            </w:r>
          </w:p>
        </w:tc>
        <w:tc>
          <w:tcPr>
            <w:tcW w:w="1733" w:type="dxa"/>
            <w:vAlign w:val="center"/>
          </w:tcPr>
          <w:p w14:paraId="2AE7987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w:t>
            </w:r>
          </w:p>
        </w:tc>
      </w:tr>
      <w:tr w:rsidR="008D6987" w:rsidRPr="008D6987" w14:paraId="43226805" w14:textId="77777777" w:rsidTr="007A1665">
        <w:tc>
          <w:tcPr>
            <w:tcW w:w="534" w:type="dxa"/>
            <w:vAlign w:val="center"/>
          </w:tcPr>
          <w:p w14:paraId="1F13B7D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29.</w:t>
            </w:r>
          </w:p>
        </w:tc>
        <w:tc>
          <w:tcPr>
            <w:tcW w:w="1134" w:type="dxa"/>
            <w:vAlign w:val="center"/>
          </w:tcPr>
          <w:p w14:paraId="527FB32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C-4</w:t>
            </w:r>
          </w:p>
        </w:tc>
        <w:tc>
          <w:tcPr>
            <w:tcW w:w="1417" w:type="dxa"/>
            <w:vAlign w:val="center"/>
          </w:tcPr>
          <w:p w14:paraId="0807C98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120</w:t>
            </w:r>
          </w:p>
        </w:tc>
        <w:tc>
          <w:tcPr>
            <w:tcW w:w="2693" w:type="dxa"/>
            <w:vAlign w:val="center"/>
          </w:tcPr>
          <w:p w14:paraId="2DCB70B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Taca betonowa oraz zamknięcie kanalizacji.</w:t>
            </w:r>
          </w:p>
        </w:tc>
        <w:tc>
          <w:tcPr>
            <w:tcW w:w="1701" w:type="dxa"/>
            <w:vAlign w:val="center"/>
          </w:tcPr>
          <w:p w14:paraId="70B04EE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Pomiar temperatury.</w:t>
            </w:r>
          </w:p>
        </w:tc>
        <w:tc>
          <w:tcPr>
            <w:tcW w:w="1733" w:type="dxa"/>
            <w:vAlign w:val="center"/>
          </w:tcPr>
          <w:p w14:paraId="36CF209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w:t>
            </w:r>
          </w:p>
        </w:tc>
      </w:tr>
      <w:tr w:rsidR="008D6987" w:rsidRPr="008D6987" w14:paraId="4270CE8A" w14:textId="77777777" w:rsidTr="007A1665">
        <w:tc>
          <w:tcPr>
            <w:tcW w:w="534" w:type="dxa"/>
            <w:vAlign w:val="center"/>
          </w:tcPr>
          <w:p w14:paraId="19FD6AE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30.</w:t>
            </w:r>
          </w:p>
        </w:tc>
        <w:tc>
          <w:tcPr>
            <w:tcW w:w="1134" w:type="dxa"/>
            <w:vAlign w:val="center"/>
          </w:tcPr>
          <w:p w14:paraId="29F9CBC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C-5</w:t>
            </w:r>
          </w:p>
        </w:tc>
        <w:tc>
          <w:tcPr>
            <w:tcW w:w="1417" w:type="dxa"/>
            <w:vAlign w:val="center"/>
          </w:tcPr>
          <w:p w14:paraId="6F0C225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62</w:t>
            </w:r>
          </w:p>
        </w:tc>
        <w:tc>
          <w:tcPr>
            <w:tcW w:w="2693" w:type="dxa"/>
            <w:vAlign w:val="center"/>
          </w:tcPr>
          <w:p w14:paraId="3F8DECD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Taca betonowa oraz zamknięcie kanalizacji.</w:t>
            </w:r>
          </w:p>
        </w:tc>
        <w:tc>
          <w:tcPr>
            <w:tcW w:w="1701" w:type="dxa"/>
            <w:vAlign w:val="center"/>
          </w:tcPr>
          <w:p w14:paraId="42C31B5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Pomiar temperatury.</w:t>
            </w:r>
          </w:p>
        </w:tc>
        <w:tc>
          <w:tcPr>
            <w:tcW w:w="1733" w:type="dxa"/>
            <w:vAlign w:val="center"/>
          </w:tcPr>
          <w:p w14:paraId="51FBC2E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w:t>
            </w:r>
          </w:p>
        </w:tc>
      </w:tr>
      <w:tr w:rsidR="008D6987" w:rsidRPr="008D6987" w14:paraId="52AB1DB3" w14:textId="77777777" w:rsidTr="007A1665">
        <w:tc>
          <w:tcPr>
            <w:tcW w:w="534" w:type="dxa"/>
            <w:vAlign w:val="center"/>
          </w:tcPr>
          <w:p w14:paraId="7CB06DE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31.</w:t>
            </w:r>
          </w:p>
        </w:tc>
        <w:tc>
          <w:tcPr>
            <w:tcW w:w="1134" w:type="dxa"/>
            <w:vAlign w:val="center"/>
          </w:tcPr>
          <w:p w14:paraId="17762F9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CC2</w:t>
            </w:r>
          </w:p>
        </w:tc>
        <w:tc>
          <w:tcPr>
            <w:tcW w:w="1417" w:type="dxa"/>
            <w:vAlign w:val="center"/>
          </w:tcPr>
          <w:p w14:paraId="2C0C452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523</w:t>
            </w:r>
          </w:p>
        </w:tc>
        <w:tc>
          <w:tcPr>
            <w:tcW w:w="2693" w:type="dxa"/>
            <w:vAlign w:val="center"/>
          </w:tcPr>
          <w:p w14:paraId="6DC6348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w:t>
            </w:r>
          </w:p>
        </w:tc>
        <w:tc>
          <w:tcPr>
            <w:tcW w:w="1701" w:type="dxa"/>
            <w:vAlign w:val="center"/>
          </w:tcPr>
          <w:p w14:paraId="67D9D17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Pomiar temperatury.</w:t>
            </w:r>
          </w:p>
        </w:tc>
        <w:tc>
          <w:tcPr>
            <w:tcW w:w="1733" w:type="dxa"/>
            <w:vAlign w:val="center"/>
          </w:tcPr>
          <w:p w14:paraId="2A45CBE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odpadowy.</w:t>
            </w:r>
          </w:p>
        </w:tc>
      </w:tr>
      <w:tr w:rsidR="008D6987" w:rsidRPr="008D6987" w14:paraId="6747CEC2" w14:textId="77777777" w:rsidTr="007A1665">
        <w:tc>
          <w:tcPr>
            <w:tcW w:w="534" w:type="dxa"/>
            <w:vAlign w:val="center"/>
          </w:tcPr>
          <w:p w14:paraId="099F4741" w14:textId="77777777" w:rsidR="008D6987" w:rsidRPr="008D6987" w:rsidRDefault="008D6987" w:rsidP="008D6987">
            <w:pPr>
              <w:spacing w:after="0" w:line="240" w:lineRule="auto"/>
              <w:jc w:val="center"/>
              <w:rPr>
                <w:rFonts w:eastAsia="Times New Roman" w:cs="Arial"/>
                <w:sz w:val="20"/>
                <w:szCs w:val="20"/>
                <w:lang w:eastAsia="pl-PL"/>
              </w:rPr>
            </w:pPr>
            <w:bookmarkStart w:id="9" w:name="_Hlk115959138"/>
            <w:r w:rsidRPr="008D6987">
              <w:rPr>
                <w:rFonts w:eastAsia="Times New Roman" w:cs="Arial"/>
                <w:sz w:val="20"/>
                <w:szCs w:val="20"/>
                <w:lang w:eastAsia="pl-PL"/>
              </w:rPr>
              <w:t>32.</w:t>
            </w:r>
          </w:p>
        </w:tc>
        <w:tc>
          <w:tcPr>
            <w:tcW w:w="1134" w:type="dxa"/>
            <w:vAlign w:val="center"/>
          </w:tcPr>
          <w:p w14:paraId="3E7D395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DI-1</w:t>
            </w:r>
          </w:p>
        </w:tc>
        <w:tc>
          <w:tcPr>
            <w:tcW w:w="1417" w:type="dxa"/>
            <w:vAlign w:val="center"/>
          </w:tcPr>
          <w:p w14:paraId="650CB4C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48,92</w:t>
            </w:r>
          </w:p>
        </w:tc>
        <w:tc>
          <w:tcPr>
            <w:tcW w:w="2693" w:type="dxa"/>
            <w:vAlign w:val="center"/>
          </w:tcPr>
          <w:p w14:paraId="338167F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Taca betonowa oraz zamknięcie kanalizacji</w:t>
            </w:r>
          </w:p>
        </w:tc>
        <w:tc>
          <w:tcPr>
            <w:tcW w:w="1701" w:type="dxa"/>
            <w:vAlign w:val="center"/>
          </w:tcPr>
          <w:p w14:paraId="067EC88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Lokalny pomiar temperatury</w:t>
            </w:r>
          </w:p>
        </w:tc>
        <w:tc>
          <w:tcPr>
            <w:tcW w:w="1733" w:type="dxa"/>
            <w:vAlign w:val="center"/>
          </w:tcPr>
          <w:p w14:paraId="48E07DD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Ług sodowy/Ług sodowy odpadowy</w:t>
            </w:r>
          </w:p>
        </w:tc>
      </w:tr>
      <w:bookmarkEnd w:id="9"/>
      <w:tr w:rsidR="008D6987" w:rsidRPr="008D6987" w14:paraId="40552E38" w14:textId="77777777" w:rsidTr="007A1665">
        <w:tc>
          <w:tcPr>
            <w:tcW w:w="534" w:type="dxa"/>
            <w:vAlign w:val="center"/>
          </w:tcPr>
          <w:p w14:paraId="48D3D0C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33.</w:t>
            </w:r>
          </w:p>
        </w:tc>
        <w:tc>
          <w:tcPr>
            <w:tcW w:w="1134" w:type="dxa"/>
            <w:vAlign w:val="center"/>
          </w:tcPr>
          <w:p w14:paraId="00FD362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DI-2</w:t>
            </w:r>
          </w:p>
        </w:tc>
        <w:tc>
          <w:tcPr>
            <w:tcW w:w="1417" w:type="dxa"/>
            <w:vAlign w:val="center"/>
          </w:tcPr>
          <w:p w14:paraId="0D12C05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48,92</w:t>
            </w:r>
          </w:p>
        </w:tc>
        <w:tc>
          <w:tcPr>
            <w:tcW w:w="2693" w:type="dxa"/>
            <w:vAlign w:val="center"/>
          </w:tcPr>
          <w:p w14:paraId="236AC65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Taca betonowa oraz zamknięcie kanalizacji</w:t>
            </w:r>
          </w:p>
        </w:tc>
        <w:tc>
          <w:tcPr>
            <w:tcW w:w="1701" w:type="dxa"/>
            <w:vAlign w:val="center"/>
          </w:tcPr>
          <w:p w14:paraId="5246F38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Lokalny pomiar temperatury</w:t>
            </w:r>
          </w:p>
        </w:tc>
        <w:tc>
          <w:tcPr>
            <w:tcW w:w="1733" w:type="dxa"/>
            <w:vAlign w:val="center"/>
          </w:tcPr>
          <w:p w14:paraId="06FA031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Ług sodowy/Ług sodowy odpadowy</w:t>
            </w:r>
          </w:p>
        </w:tc>
      </w:tr>
      <w:tr w:rsidR="008D6987" w:rsidRPr="008D6987" w14:paraId="49432DE0" w14:textId="77777777" w:rsidTr="007A1665">
        <w:tc>
          <w:tcPr>
            <w:tcW w:w="534" w:type="dxa"/>
            <w:vAlign w:val="center"/>
          </w:tcPr>
          <w:p w14:paraId="1EDB024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34.</w:t>
            </w:r>
          </w:p>
        </w:tc>
        <w:tc>
          <w:tcPr>
            <w:tcW w:w="1134" w:type="dxa"/>
            <w:vAlign w:val="center"/>
          </w:tcPr>
          <w:p w14:paraId="52F2E86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Do-1</w:t>
            </w:r>
          </w:p>
        </w:tc>
        <w:tc>
          <w:tcPr>
            <w:tcW w:w="1417" w:type="dxa"/>
            <w:vAlign w:val="center"/>
          </w:tcPr>
          <w:p w14:paraId="4BCBBC3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126,5</w:t>
            </w:r>
          </w:p>
        </w:tc>
        <w:tc>
          <w:tcPr>
            <w:tcW w:w="2693" w:type="dxa"/>
            <w:vAlign w:val="center"/>
          </w:tcPr>
          <w:p w14:paraId="62009EA3" w14:textId="5B7E3E92"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żelbetowe z betonową tacą przeciwrozlewczą.</w:t>
            </w:r>
          </w:p>
        </w:tc>
        <w:tc>
          <w:tcPr>
            <w:tcW w:w="1701" w:type="dxa"/>
            <w:vAlign w:val="center"/>
          </w:tcPr>
          <w:p w14:paraId="4CD2BB7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Lokalny pomiar temperatury.</w:t>
            </w:r>
          </w:p>
        </w:tc>
        <w:tc>
          <w:tcPr>
            <w:tcW w:w="1733" w:type="dxa"/>
            <w:vAlign w:val="center"/>
          </w:tcPr>
          <w:p w14:paraId="4B6DAAE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 xml:space="preserve">Olej wrzecionowy – regeneracja. </w:t>
            </w:r>
          </w:p>
        </w:tc>
      </w:tr>
      <w:tr w:rsidR="008D6987" w:rsidRPr="008D6987" w14:paraId="04B07FCB" w14:textId="77777777" w:rsidTr="007A1665">
        <w:tc>
          <w:tcPr>
            <w:tcW w:w="534" w:type="dxa"/>
            <w:vAlign w:val="center"/>
          </w:tcPr>
          <w:p w14:paraId="3143B3C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35.</w:t>
            </w:r>
          </w:p>
        </w:tc>
        <w:tc>
          <w:tcPr>
            <w:tcW w:w="1134" w:type="dxa"/>
            <w:vAlign w:val="center"/>
          </w:tcPr>
          <w:p w14:paraId="0D55BFF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Do-2</w:t>
            </w:r>
          </w:p>
        </w:tc>
        <w:tc>
          <w:tcPr>
            <w:tcW w:w="1417" w:type="dxa"/>
            <w:vAlign w:val="center"/>
          </w:tcPr>
          <w:p w14:paraId="2DB2A10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126,5</w:t>
            </w:r>
          </w:p>
        </w:tc>
        <w:tc>
          <w:tcPr>
            <w:tcW w:w="2693" w:type="dxa"/>
            <w:vAlign w:val="center"/>
          </w:tcPr>
          <w:p w14:paraId="38D76C45" w14:textId="15335CC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żelbetowe z betonową tacą przeciwrozlewczą.</w:t>
            </w:r>
          </w:p>
        </w:tc>
        <w:tc>
          <w:tcPr>
            <w:tcW w:w="1701" w:type="dxa"/>
            <w:vAlign w:val="center"/>
          </w:tcPr>
          <w:p w14:paraId="3B6162C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Lokalny pomiar temperatury.</w:t>
            </w:r>
          </w:p>
        </w:tc>
        <w:tc>
          <w:tcPr>
            <w:tcW w:w="1733" w:type="dxa"/>
            <w:vAlign w:val="center"/>
          </w:tcPr>
          <w:p w14:paraId="2217C36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wrzecionowy – regeneracja.</w:t>
            </w:r>
          </w:p>
        </w:tc>
      </w:tr>
      <w:tr w:rsidR="008D6987" w:rsidRPr="008D6987" w14:paraId="14ED9C07" w14:textId="77777777" w:rsidTr="007A1665">
        <w:tc>
          <w:tcPr>
            <w:tcW w:w="534" w:type="dxa"/>
            <w:vAlign w:val="center"/>
          </w:tcPr>
          <w:p w14:paraId="022350C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36.</w:t>
            </w:r>
          </w:p>
        </w:tc>
        <w:tc>
          <w:tcPr>
            <w:tcW w:w="1134" w:type="dxa"/>
            <w:vAlign w:val="center"/>
          </w:tcPr>
          <w:p w14:paraId="1FDDFD4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Do-3</w:t>
            </w:r>
          </w:p>
        </w:tc>
        <w:tc>
          <w:tcPr>
            <w:tcW w:w="1417" w:type="dxa"/>
            <w:vAlign w:val="center"/>
          </w:tcPr>
          <w:p w14:paraId="224ADF6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126,5</w:t>
            </w:r>
          </w:p>
        </w:tc>
        <w:tc>
          <w:tcPr>
            <w:tcW w:w="2693" w:type="dxa"/>
            <w:vAlign w:val="center"/>
          </w:tcPr>
          <w:p w14:paraId="2D69ED0E" w14:textId="6E7A194C"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żelbetowe z betonową tacą przeciwrozlewczą.</w:t>
            </w:r>
          </w:p>
        </w:tc>
        <w:tc>
          <w:tcPr>
            <w:tcW w:w="1701" w:type="dxa"/>
            <w:vAlign w:val="center"/>
          </w:tcPr>
          <w:p w14:paraId="53B7FC1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Lokalny pomiar temperatury.</w:t>
            </w:r>
          </w:p>
        </w:tc>
        <w:tc>
          <w:tcPr>
            <w:tcW w:w="1733" w:type="dxa"/>
            <w:vAlign w:val="center"/>
          </w:tcPr>
          <w:p w14:paraId="544FD00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maszynowy – regeneracja.</w:t>
            </w:r>
          </w:p>
        </w:tc>
      </w:tr>
      <w:tr w:rsidR="008D6987" w:rsidRPr="008D6987" w14:paraId="01D936F6" w14:textId="77777777" w:rsidTr="007A1665">
        <w:tc>
          <w:tcPr>
            <w:tcW w:w="534" w:type="dxa"/>
            <w:vAlign w:val="center"/>
          </w:tcPr>
          <w:p w14:paraId="7A87847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37.</w:t>
            </w:r>
          </w:p>
        </w:tc>
        <w:tc>
          <w:tcPr>
            <w:tcW w:w="1134" w:type="dxa"/>
            <w:vAlign w:val="center"/>
          </w:tcPr>
          <w:p w14:paraId="3BF0E35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Do-4</w:t>
            </w:r>
          </w:p>
        </w:tc>
        <w:tc>
          <w:tcPr>
            <w:tcW w:w="1417" w:type="dxa"/>
            <w:vAlign w:val="center"/>
          </w:tcPr>
          <w:p w14:paraId="234DE62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126,5</w:t>
            </w:r>
          </w:p>
        </w:tc>
        <w:tc>
          <w:tcPr>
            <w:tcW w:w="2693" w:type="dxa"/>
            <w:vAlign w:val="center"/>
          </w:tcPr>
          <w:p w14:paraId="7E8361CC" w14:textId="5D2979DC"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żelbetowe z betonową tacą przeciwrozlewczą.</w:t>
            </w:r>
          </w:p>
        </w:tc>
        <w:tc>
          <w:tcPr>
            <w:tcW w:w="1701" w:type="dxa"/>
            <w:vAlign w:val="center"/>
          </w:tcPr>
          <w:p w14:paraId="114BC41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Lokalny pomiar temperatury.</w:t>
            </w:r>
          </w:p>
        </w:tc>
        <w:tc>
          <w:tcPr>
            <w:tcW w:w="1733" w:type="dxa"/>
            <w:vAlign w:val="center"/>
          </w:tcPr>
          <w:p w14:paraId="22ADD53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maszynowy – regeneracja.</w:t>
            </w:r>
          </w:p>
        </w:tc>
      </w:tr>
      <w:tr w:rsidR="008D6987" w:rsidRPr="008D6987" w14:paraId="14A752EB" w14:textId="77777777" w:rsidTr="007A1665">
        <w:tc>
          <w:tcPr>
            <w:tcW w:w="534" w:type="dxa"/>
            <w:vAlign w:val="center"/>
          </w:tcPr>
          <w:p w14:paraId="051E33A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38.</w:t>
            </w:r>
          </w:p>
        </w:tc>
        <w:tc>
          <w:tcPr>
            <w:tcW w:w="1134" w:type="dxa"/>
            <w:vAlign w:val="center"/>
          </w:tcPr>
          <w:p w14:paraId="72AFDDD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Do-5</w:t>
            </w:r>
          </w:p>
        </w:tc>
        <w:tc>
          <w:tcPr>
            <w:tcW w:w="1417" w:type="dxa"/>
            <w:vAlign w:val="center"/>
          </w:tcPr>
          <w:p w14:paraId="5FDF5C7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126,5</w:t>
            </w:r>
          </w:p>
        </w:tc>
        <w:tc>
          <w:tcPr>
            <w:tcW w:w="2693" w:type="dxa"/>
            <w:vAlign w:val="center"/>
          </w:tcPr>
          <w:p w14:paraId="16EB0F3C" w14:textId="1B34D380"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żelbetowe z betonową tacą przeciwrozlewczą.</w:t>
            </w:r>
          </w:p>
        </w:tc>
        <w:tc>
          <w:tcPr>
            <w:tcW w:w="1701" w:type="dxa"/>
            <w:vAlign w:val="center"/>
          </w:tcPr>
          <w:p w14:paraId="52B427A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Lokalny pomiar temperatury.</w:t>
            </w:r>
          </w:p>
        </w:tc>
        <w:tc>
          <w:tcPr>
            <w:tcW w:w="1733" w:type="dxa"/>
            <w:vAlign w:val="center"/>
          </w:tcPr>
          <w:p w14:paraId="6461BD4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silnikowy – regeneracja.</w:t>
            </w:r>
          </w:p>
        </w:tc>
      </w:tr>
      <w:tr w:rsidR="008D6987" w:rsidRPr="008D6987" w14:paraId="2CC28C40" w14:textId="77777777" w:rsidTr="007A1665">
        <w:tc>
          <w:tcPr>
            <w:tcW w:w="534" w:type="dxa"/>
            <w:vAlign w:val="center"/>
          </w:tcPr>
          <w:p w14:paraId="7224BA1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39.</w:t>
            </w:r>
          </w:p>
        </w:tc>
        <w:tc>
          <w:tcPr>
            <w:tcW w:w="1134" w:type="dxa"/>
            <w:vAlign w:val="center"/>
          </w:tcPr>
          <w:p w14:paraId="0603F17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Do-6</w:t>
            </w:r>
          </w:p>
        </w:tc>
        <w:tc>
          <w:tcPr>
            <w:tcW w:w="1417" w:type="dxa"/>
            <w:vAlign w:val="center"/>
          </w:tcPr>
          <w:p w14:paraId="6052B49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126,5</w:t>
            </w:r>
          </w:p>
        </w:tc>
        <w:tc>
          <w:tcPr>
            <w:tcW w:w="2693" w:type="dxa"/>
            <w:vAlign w:val="center"/>
          </w:tcPr>
          <w:p w14:paraId="5FE73A08" w14:textId="54A2A286"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żelbetowe z betonową tacą przeciwrozlewczą.</w:t>
            </w:r>
          </w:p>
        </w:tc>
        <w:tc>
          <w:tcPr>
            <w:tcW w:w="1701" w:type="dxa"/>
            <w:vAlign w:val="center"/>
          </w:tcPr>
          <w:p w14:paraId="44AA26B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Lokalny pomiar temperatury.</w:t>
            </w:r>
          </w:p>
        </w:tc>
        <w:tc>
          <w:tcPr>
            <w:tcW w:w="1733" w:type="dxa"/>
            <w:vAlign w:val="center"/>
          </w:tcPr>
          <w:p w14:paraId="4E9B095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Olej silnikowy – regeneracja.</w:t>
            </w:r>
          </w:p>
        </w:tc>
      </w:tr>
      <w:tr w:rsidR="008D6987" w:rsidRPr="008D6987" w14:paraId="78E86A54" w14:textId="77777777" w:rsidTr="007A1665">
        <w:tc>
          <w:tcPr>
            <w:tcW w:w="534" w:type="dxa"/>
            <w:vAlign w:val="center"/>
          </w:tcPr>
          <w:p w14:paraId="3E8B42D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40.</w:t>
            </w:r>
          </w:p>
        </w:tc>
        <w:tc>
          <w:tcPr>
            <w:tcW w:w="1134" w:type="dxa"/>
            <w:vAlign w:val="center"/>
          </w:tcPr>
          <w:p w14:paraId="7F8F6EB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Do-7</w:t>
            </w:r>
          </w:p>
        </w:tc>
        <w:tc>
          <w:tcPr>
            <w:tcW w:w="1417" w:type="dxa"/>
            <w:vAlign w:val="center"/>
          </w:tcPr>
          <w:p w14:paraId="3C9863E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83,5</w:t>
            </w:r>
          </w:p>
        </w:tc>
        <w:tc>
          <w:tcPr>
            <w:tcW w:w="2693" w:type="dxa"/>
            <w:vAlign w:val="center"/>
          </w:tcPr>
          <w:p w14:paraId="3D3DC945" w14:textId="7E41E463"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żelbetowe z betonową tacą przeciwrozlewczą.</w:t>
            </w:r>
          </w:p>
        </w:tc>
        <w:tc>
          <w:tcPr>
            <w:tcW w:w="1701" w:type="dxa"/>
            <w:vAlign w:val="center"/>
          </w:tcPr>
          <w:p w14:paraId="065F3DED" w14:textId="40E3B7E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Monitoring poziomu w systemie DCS, lokalny pomiar temperatury.</w:t>
            </w:r>
          </w:p>
        </w:tc>
        <w:tc>
          <w:tcPr>
            <w:tcW w:w="1733" w:type="dxa"/>
            <w:vAlign w:val="center"/>
          </w:tcPr>
          <w:p w14:paraId="0ED7691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Pozostałość próżniowa – regeneracja.</w:t>
            </w:r>
          </w:p>
        </w:tc>
      </w:tr>
      <w:tr w:rsidR="008D6987" w:rsidRPr="008D6987" w14:paraId="6D208A9F" w14:textId="77777777" w:rsidTr="007A1665">
        <w:tc>
          <w:tcPr>
            <w:tcW w:w="534" w:type="dxa"/>
            <w:vAlign w:val="center"/>
          </w:tcPr>
          <w:p w14:paraId="07440ED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41.</w:t>
            </w:r>
          </w:p>
        </w:tc>
        <w:tc>
          <w:tcPr>
            <w:tcW w:w="1134" w:type="dxa"/>
            <w:vAlign w:val="center"/>
          </w:tcPr>
          <w:p w14:paraId="58F9ADA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Do-8</w:t>
            </w:r>
          </w:p>
        </w:tc>
        <w:tc>
          <w:tcPr>
            <w:tcW w:w="1417" w:type="dxa"/>
            <w:vAlign w:val="center"/>
          </w:tcPr>
          <w:p w14:paraId="7D8813A4"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83,5</w:t>
            </w:r>
          </w:p>
        </w:tc>
        <w:tc>
          <w:tcPr>
            <w:tcW w:w="2693" w:type="dxa"/>
            <w:vAlign w:val="center"/>
          </w:tcPr>
          <w:p w14:paraId="68668651" w14:textId="7EA7595D"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Obwałowanie żelbetowe z betonową tacą przeciwrozlewczą.</w:t>
            </w:r>
          </w:p>
        </w:tc>
        <w:tc>
          <w:tcPr>
            <w:tcW w:w="1701" w:type="dxa"/>
            <w:vAlign w:val="center"/>
          </w:tcPr>
          <w:p w14:paraId="403BC87D" w14:textId="7B120DC6"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Monitoring poziomu w systemie DCS, lokalny pomiar temperatury.</w:t>
            </w:r>
          </w:p>
        </w:tc>
        <w:tc>
          <w:tcPr>
            <w:tcW w:w="1733" w:type="dxa"/>
            <w:vAlign w:val="center"/>
          </w:tcPr>
          <w:p w14:paraId="50872EF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Pozostałość próżniowa – regeneracja.</w:t>
            </w:r>
          </w:p>
        </w:tc>
      </w:tr>
      <w:tr w:rsidR="008D6987" w:rsidRPr="008D6987" w14:paraId="1D835C2E" w14:textId="77777777" w:rsidTr="007A1665">
        <w:tc>
          <w:tcPr>
            <w:tcW w:w="534" w:type="dxa"/>
            <w:vAlign w:val="center"/>
          </w:tcPr>
          <w:p w14:paraId="1472E30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42.</w:t>
            </w:r>
          </w:p>
        </w:tc>
        <w:tc>
          <w:tcPr>
            <w:tcW w:w="1134" w:type="dxa"/>
            <w:vAlign w:val="center"/>
          </w:tcPr>
          <w:p w14:paraId="167B974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H01</w:t>
            </w:r>
          </w:p>
        </w:tc>
        <w:tc>
          <w:tcPr>
            <w:tcW w:w="1417" w:type="dxa"/>
            <w:vAlign w:val="center"/>
          </w:tcPr>
          <w:p w14:paraId="1E67203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378,2</w:t>
            </w:r>
          </w:p>
        </w:tc>
        <w:tc>
          <w:tcPr>
            <w:tcW w:w="2693" w:type="dxa"/>
            <w:vAlign w:val="center"/>
          </w:tcPr>
          <w:p w14:paraId="754B91E7" w14:textId="603D4928"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Zbiornik cylindryczny ustawiony pionowo z dnem płaskim, betonowa taca przeciwrozlewcza</w:t>
            </w:r>
            <w:r w:rsidR="006C7179">
              <w:rPr>
                <w:rFonts w:eastAsia="Times New Roman" w:cs="Arial"/>
                <w:sz w:val="20"/>
                <w:szCs w:val="20"/>
                <w:lang w:eastAsia="pl-PL"/>
              </w:rPr>
              <w:t xml:space="preserve"> </w:t>
            </w:r>
            <w:r w:rsidRPr="008D6987">
              <w:rPr>
                <w:rFonts w:eastAsia="Times New Roman" w:cs="Arial"/>
                <w:sz w:val="20"/>
                <w:szCs w:val="20"/>
                <w:lang w:eastAsia="pl-PL"/>
              </w:rPr>
              <w:t>posiadająca geomembranę. Taca przeciwrozlewcza posiada odpływy połączone z kanalizacją ogólnospławną zakładu poprzez zasuwę odcinającą oraz zamknięcie hydrauliczne.</w:t>
            </w:r>
          </w:p>
        </w:tc>
        <w:tc>
          <w:tcPr>
            <w:tcW w:w="1701" w:type="dxa"/>
            <w:vAlign w:val="center"/>
          </w:tcPr>
          <w:p w14:paraId="6F294666" w14:textId="2A2C62B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temperatury, poziomu w systemie DCS.</w:t>
            </w:r>
          </w:p>
        </w:tc>
        <w:tc>
          <w:tcPr>
            <w:tcW w:w="1733" w:type="dxa"/>
            <w:vAlign w:val="center"/>
          </w:tcPr>
          <w:p w14:paraId="1D7E9E15"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olej wsadowy.</w:t>
            </w:r>
          </w:p>
        </w:tc>
      </w:tr>
      <w:tr w:rsidR="008D6987" w:rsidRPr="008D6987" w14:paraId="6A6FC5C8" w14:textId="77777777" w:rsidTr="007A1665">
        <w:tc>
          <w:tcPr>
            <w:tcW w:w="534" w:type="dxa"/>
            <w:vAlign w:val="center"/>
          </w:tcPr>
          <w:p w14:paraId="53740E4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43.</w:t>
            </w:r>
          </w:p>
        </w:tc>
        <w:tc>
          <w:tcPr>
            <w:tcW w:w="1134" w:type="dxa"/>
            <w:vAlign w:val="center"/>
          </w:tcPr>
          <w:p w14:paraId="265585A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H02</w:t>
            </w:r>
          </w:p>
        </w:tc>
        <w:tc>
          <w:tcPr>
            <w:tcW w:w="1417" w:type="dxa"/>
            <w:vAlign w:val="center"/>
          </w:tcPr>
          <w:p w14:paraId="39F51DC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378,2</w:t>
            </w:r>
          </w:p>
        </w:tc>
        <w:tc>
          <w:tcPr>
            <w:tcW w:w="2693" w:type="dxa"/>
            <w:vAlign w:val="center"/>
          </w:tcPr>
          <w:p w14:paraId="0B851BE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Zbiornik cylindryczny ustawiony pionowo z dnem płaskim, betonowa taca przeciwrozlewcza  posiadająca geomembranę. Taca przeciwrozlewcza posiada odpływy połączone z kanalizacją ogólnospławną zakładu poprzez zasuwę odcinającą oraz zamknięcie hydrauliczne.</w:t>
            </w:r>
          </w:p>
        </w:tc>
        <w:tc>
          <w:tcPr>
            <w:tcW w:w="1701" w:type="dxa"/>
            <w:vAlign w:val="center"/>
          </w:tcPr>
          <w:p w14:paraId="0C8C9CB4" w14:textId="03D2EE0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temperatury, poziomu w systemie DCS.</w:t>
            </w:r>
          </w:p>
        </w:tc>
        <w:tc>
          <w:tcPr>
            <w:tcW w:w="1733" w:type="dxa"/>
            <w:vAlign w:val="center"/>
          </w:tcPr>
          <w:p w14:paraId="09645DD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olej wsadowy.</w:t>
            </w:r>
          </w:p>
        </w:tc>
      </w:tr>
      <w:tr w:rsidR="008D6987" w:rsidRPr="008D6987" w14:paraId="138F86FB" w14:textId="77777777" w:rsidTr="007A1665">
        <w:tc>
          <w:tcPr>
            <w:tcW w:w="534" w:type="dxa"/>
            <w:vAlign w:val="center"/>
          </w:tcPr>
          <w:p w14:paraId="5D0385F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44.</w:t>
            </w:r>
          </w:p>
        </w:tc>
        <w:tc>
          <w:tcPr>
            <w:tcW w:w="1134" w:type="dxa"/>
            <w:vAlign w:val="center"/>
          </w:tcPr>
          <w:p w14:paraId="6B371551"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H03</w:t>
            </w:r>
          </w:p>
        </w:tc>
        <w:tc>
          <w:tcPr>
            <w:tcW w:w="1417" w:type="dxa"/>
            <w:vAlign w:val="center"/>
          </w:tcPr>
          <w:p w14:paraId="3B39B44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378,2</w:t>
            </w:r>
          </w:p>
        </w:tc>
        <w:tc>
          <w:tcPr>
            <w:tcW w:w="2693" w:type="dxa"/>
            <w:vAlign w:val="center"/>
          </w:tcPr>
          <w:p w14:paraId="2FC6826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Betonowa taca przeciwrozlewcza  posiadająca geomembranę. Taca przeciwrozlewcza posiada odpływy połączone z kanalizacją ogólnospławną zakładu poprzez zasuwę odcinającą oraz zamknięcie hydrauliczne.</w:t>
            </w:r>
          </w:p>
        </w:tc>
        <w:tc>
          <w:tcPr>
            <w:tcW w:w="1701" w:type="dxa"/>
            <w:vAlign w:val="center"/>
          </w:tcPr>
          <w:p w14:paraId="6D867FFD" w14:textId="4E015DB3"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temperatury, poziomu w systemie DCS.</w:t>
            </w:r>
          </w:p>
        </w:tc>
        <w:tc>
          <w:tcPr>
            <w:tcW w:w="1733" w:type="dxa"/>
            <w:vAlign w:val="center"/>
          </w:tcPr>
          <w:p w14:paraId="5BE8F86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olej wsadowy.</w:t>
            </w:r>
          </w:p>
        </w:tc>
      </w:tr>
      <w:tr w:rsidR="008D6987" w:rsidRPr="008D6987" w14:paraId="77A96862" w14:textId="77777777" w:rsidTr="007A1665">
        <w:tc>
          <w:tcPr>
            <w:tcW w:w="534" w:type="dxa"/>
            <w:vAlign w:val="center"/>
          </w:tcPr>
          <w:p w14:paraId="0439F7B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45.</w:t>
            </w:r>
          </w:p>
        </w:tc>
        <w:tc>
          <w:tcPr>
            <w:tcW w:w="1134" w:type="dxa"/>
            <w:vAlign w:val="center"/>
          </w:tcPr>
          <w:p w14:paraId="3EE0171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H04</w:t>
            </w:r>
          </w:p>
        </w:tc>
        <w:tc>
          <w:tcPr>
            <w:tcW w:w="1417" w:type="dxa"/>
            <w:vAlign w:val="center"/>
          </w:tcPr>
          <w:p w14:paraId="35E2CCB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378,2</w:t>
            </w:r>
          </w:p>
        </w:tc>
        <w:tc>
          <w:tcPr>
            <w:tcW w:w="2693" w:type="dxa"/>
            <w:vAlign w:val="center"/>
          </w:tcPr>
          <w:p w14:paraId="58D51A0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Betonowa taca przeciwrozlewcza posiadająca geomembranę. Taca przeciwrozlewcza posiada odpływy połączone z kanalizacją ogólnospławną zakładu poprzez zasuwę odcinającą oraz zamknięcie hydrauliczne.</w:t>
            </w:r>
          </w:p>
        </w:tc>
        <w:tc>
          <w:tcPr>
            <w:tcW w:w="1701" w:type="dxa"/>
            <w:vAlign w:val="center"/>
          </w:tcPr>
          <w:p w14:paraId="0254F85C" w14:textId="257484DB"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temperatury, poziomu w systemie DCS.</w:t>
            </w:r>
          </w:p>
        </w:tc>
        <w:tc>
          <w:tcPr>
            <w:tcW w:w="1733" w:type="dxa"/>
            <w:vAlign w:val="center"/>
          </w:tcPr>
          <w:p w14:paraId="10C8852A"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olej wsadowy.</w:t>
            </w:r>
          </w:p>
        </w:tc>
      </w:tr>
      <w:tr w:rsidR="008D6987" w:rsidRPr="008D6987" w14:paraId="748956A6" w14:textId="77777777" w:rsidTr="007A1665">
        <w:tc>
          <w:tcPr>
            <w:tcW w:w="534" w:type="dxa"/>
            <w:vAlign w:val="center"/>
          </w:tcPr>
          <w:p w14:paraId="39167D6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46.</w:t>
            </w:r>
          </w:p>
        </w:tc>
        <w:tc>
          <w:tcPr>
            <w:tcW w:w="1134" w:type="dxa"/>
            <w:vAlign w:val="center"/>
          </w:tcPr>
          <w:p w14:paraId="2ED681F6"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H05</w:t>
            </w:r>
          </w:p>
        </w:tc>
        <w:tc>
          <w:tcPr>
            <w:tcW w:w="1417" w:type="dxa"/>
            <w:vAlign w:val="center"/>
          </w:tcPr>
          <w:p w14:paraId="7644792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378,2</w:t>
            </w:r>
          </w:p>
        </w:tc>
        <w:tc>
          <w:tcPr>
            <w:tcW w:w="2693" w:type="dxa"/>
            <w:vAlign w:val="center"/>
          </w:tcPr>
          <w:p w14:paraId="3BE8D59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Betonowa taca przeciwrozlewcza  posiadająca geomembranę. Taca przeciwrozlewcza posiada odpływy połączone z kanalizacją ogólnospławną zakładu poprzez zasuwę odcinającą oraz zamknięcie hydrauliczne.</w:t>
            </w:r>
          </w:p>
        </w:tc>
        <w:tc>
          <w:tcPr>
            <w:tcW w:w="1701" w:type="dxa"/>
            <w:vAlign w:val="center"/>
          </w:tcPr>
          <w:p w14:paraId="6E57B908" w14:textId="02197D76"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temperatury, poziomu w systemie DCS.</w:t>
            </w:r>
          </w:p>
        </w:tc>
        <w:tc>
          <w:tcPr>
            <w:tcW w:w="1733" w:type="dxa"/>
            <w:vAlign w:val="center"/>
          </w:tcPr>
          <w:p w14:paraId="36624F4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olej wsadowy.</w:t>
            </w:r>
          </w:p>
        </w:tc>
      </w:tr>
      <w:tr w:rsidR="008D6987" w:rsidRPr="008D6987" w14:paraId="503144C4" w14:textId="77777777" w:rsidTr="007A1665">
        <w:tc>
          <w:tcPr>
            <w:tcW w:w="534" w:type="dxa"/>
            <w:vAlign w:val="center"/>
          </w:tcPr>
          <w:p w14:paraId="53CE0D0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47.</w:t>
            </w:r>
          </w:p>
        </w:tc>
        <w:tc>
          <w:tcPr>
            <w:tcW w:w="1134" w:type="dxa"/>
            <w:vAlign w:val="center"/>
          </w:tcPr>
          <w:p w14:paraId="22D7712F"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H06</w:t>
            </w:r>
          </w:p>
        </w:tc>
        <w:tc>
          <w:tcPr>
            <w:tcW w:w="1417" w:type="dxa"/>
            <w:vAlign w:val="center"/>
          </w:tcPr>
          <w:p w14:paraId="3E1DDA29"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378,2</w:t>
            </w:r>
          </w:p>
        </w:tc>
        <w:tc>
          <w:tcPr>
            <w:tcW w:w="2693" w:type="dxa"/>
            <w:vAlign w:val="center"/>
          </w:tcPr>
          <w:p w14:paraId="1A4738AE"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Betonowa taca przeciwrozlewcza  posiadająca geomembranę. Taca przeciwrozlewcza posiada odpływy połączone z kanalizacją ogólnospławną zakładu poprzez zasuwę odcinającą oraz zamknięcie hydrauliczne.</w:t>
            </w:r>
          </w:p>
        </w:tc>
        <w:tc>
          <w:tcPr>
            <w:tcW w:w="1701" w:type="dxa"/>
            <w:vAlign w:val="center"/>
          </w:tcPr>
          <w:p w14:paraId="39562043" w14:textId="26EEB850"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temperatury, poziomu w systemie DCS.</w:t>
            </w:r>
          </w:p>
        </w:tc>
        <w:tc>
          <w:tcPr>
            <w:tcW w:w="1733" w:type="dxa"/>
            <w:vAlign w:val="center"/>
          </w:tcPr>
          <w:p w14:paraId="382074E5" w14:textId="416F4C13"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w:t>
            </w:r>
            <w:r w:rsidR="00C21714">
              <w:rPr>
                <w:rFonts w:eastAsia="Times New Roman" w:cs="Arial"/>
                <w:sz w:val="20"/>
                <w:szCs w:val="20"/>
                <w:lang w:eastAsia="pl-PL"/>
              </w:rPr>
              <w:t xml:space="preserve"> </w:t>
            </w:r>
            <w:r w:rsidRPr="008D6987">
              <w:rPr>
                <w:rFonts w:eastAsia="Times New Roman" w:cs="Arial"/>
                <w:sz w:val="20"/>
                <w:szCs w:val="20"/>
                <w:lang w:eastAsia="pl-PL"/>
              </w:rPr>
              <w:t>olej wsadowy.</w:t>
            </w:r>
          </w:p>
        </w:tc>
      </w:tr>
      <w:tr w:rsidR="008D6987" w:rsidRPr="008D6987" w14:paraId="45FB9699" w14:textId="77777777" w:rsidTr="007A1665">
        <w:tc>
          <w:tcPr>
            <w:tcW w:w="534" w:type="dxa"/>
            <w:vAlign w:val="center"/>
          </w:tcPr>
          <w:p w14:paraId="0D27E94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48.</w:t>
            </w:r>
          </w:p>
        </w:tc>
        <w:tc>
          <w:tcPr>
            <w:tcW w:w="1134" w:type="dxa"/>
            <w:vAlign w:val="center"/>
          </w:tcPr>
          <w:p w14:paraId="4F2DD722"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H07</w:t>
            </w:r>
          </w:p>
        </w:tc>
        <w:tc>
          <w:tcPr>
            <w:tcW w:w="1417" w:type="dxa"/>
            <w:vAlign w:val="center"/>
          </w:tcPr>
          <w:p w14:paraId="2CA31AF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378,2</w:t>
            </w:r>
          </w:p>
        </w:tc>
        <w:tc>
          <w:tcPr>
            <w:tcW w:w="2693" w:type="dxa"/>
            <w:vAlign w:val="center"/>
          </w:tcPr>
          <w:p w14:paraId="084ECAAE" w14:textId="1EF6D91E"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Betonowa taca przeciwrozlewcza</w:t>
            </w:r>
            <w:r w:rsidR="006C7179">
              <w:rPr>
                <w:rFonts w:eastAsia="Times New Roman" w:cs="Arial"/>
                <w:sz w:val="20"/>
                <w:szCs w:val="20"/>
                <w:lang w:eastAsia="pl-PL"/>
              </w:rPr>
              <w:t xml:space="preserve"> </w:t>
            </w:r>
            <w:r w:rsidRPr="008D6987">
              <w:rPr>
                <w:rFonts w:eastAsia="Times New Roman" w:cs="Arial"/>
                <w:sz w:val="20"/>
                <w:szCs w:val="20"/>
                <w:lang w:eastAsia="pl-PL"/>
              </w:rPr>
              <w:t>posiadająca geomembranę. Taca przeciwrozlewcza posiada odpływy połączone z kanalizacją ogólnospławną zakładu poprzez zasuwę odcinającą oraz zamknięcie hydrauliczne.</w:t>
            </w:r>
          </w:p>
        </w:tc>
        <w:tc>
          <w:tcPr>
            <w:tcW w:w="1701" w:type="dxa"/>
            <w:vAlign w:val="center"/>
          </w:tcPr>
          <w:p w14:paraId="51C2313A" w14:textId="176002F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temperatury, poziomu</w:t>
            </w:r>
            <w:r w:rsidR="006C7179">
              <w:rPr>
                <w:rFonts w:eastAsia="Times New Roman" w:cs="Arial"/>
                <w:sz w:val="20"/>
                <w:szCs w:val="20"/>
                <w:lang w:eastAsia="pl-PL"/>
              </w:rPr>
              <w:t xml:space="preserve"> </w:t>
            </w:r>
            <w:r w:rsidRPr="008D6987">
              <w:rPr>
                <w:rFonts w:eastAsia="Times New Roman" w:cs="Arial"/>
                <w:sz w:val="20"/>
                <w:szCs w:val="20"/>
                <w:lang w:eastAsia="pl-PL"/>
              </w:rPr>
              <w:t>w systemie DCS.</w:t>
            </w:r>
          </w:p>
        </w:tc>
        <w:tc>
          <w:tcPr>
            <w:tcW w:w="1733" w:type="dxa"/>
            <w:vAlign w:val="center"/>
          </w:tcPr>
          <w:p w14:paraId="21E76ADE" w14:textId="054644B5"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w:t>
            </w:r>
            <w:r w:rsidR="00C21714">
              <w:rPr>
                <w:rFonts w:eastAsia="Times New Roman" w:cs="Arial"/>
                <w:sz w:val="20"/>
                <w:szCs w:val="20"/>
                <w:lang w:eastAsia="pl-PL"/>
              </w:rPr>
              <w:t xml:space="preserve"> </w:t>
            </w:r>
            <w:r w:rsidRPr="008D6987">
              <w:rPr>
                <w:rFonts w:eastAsia="Times New Roman" w:cs="Arial"/>
                <w:sz w:val="20"/>
                <w:szCs w:val="20"/>
                <w:lang w:eastAsia="pl-PL"/>
              </w:rPr>
              <w:t>olej wsadowy.</w:t>
            </w:r>
          </w:p>
        </w:tc>
      </w:tr>
      <w:tr w:rsidR="008D6987" w:rsidRPr="008D6987" w14:paraId="4D85C0E2" w14:textId="77777777" w:rsidTr="007A1665">
        <w:tc>
          <w:tcPr>
            <w:tcW w:w="534" w:type="dxa"/>
            <w:vAlign w:val="center"/>
          </w:tcPr>
          <w:p w14:paraId="5FCD3E2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49.</w:t>
            </w:r>
          </w:p>
        </w:tc>
        <w:tc>
          <w:tcPr>
            <w:tcW w:w="1134" w:type="dxa"/>
            <w:vAlign w:val="center"/>
          </w:tcPr>
          <w:p w14:paraId="5FD63E7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H08</w:t>
            </w:r>
          </w:p>
        </w:tc>
        <w:tc>
          <w:tcPr>
            <w:tcW w:w="1417" w:type="dxa"/>
            <w:vAlign w:val="center"/>
          </w:tcPr>
          <w:p w14:paraId="3926AB47"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378,2</w:t>
            </w:r>
          </w:p>
        </w:tc>
        <w:tc>
          <w:tcPr>
            <w:tcW w:w="2693" w:type="dxa"/>
            <w:vAlign w:val="center"/>
          </w:tcPr>
          <w:p w14:paraId="1B85930B"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Betonowa taca przeciwrozlewcza  posiadająca geomembranę. Taca przeciwrozlewcza posiada odpływy połączone z kanalizacją ogólnospławną zakładu poprzez zasuwę odcinającą oraz zamknięcie hydrauliczne.</w:t>
            </w:r>
          </w:p>
        </w:tc>
        <w:tc>
          <w:tcPr>
            <w:tcW w:w="1701" w:type="dxa"/>
            <w:vAlign w:val="center"/>
          </w:tcPr>
          <w:p w14:paraId="6E66D513" w14:textId="31861761"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Zawory oddechowe, instalacja gaśnicza, monitoring temperatury, poziomu</w:t>
            </w:r>
            <w:r w:rsidR="006C7179">
              <w:rPr>
                <w:rFonts w:eastAsia="Times New Roman" w:cs="Arial"/>
                <w:sz w:val="20"/>
                <w:szCs w:val="20"/>
                <w:lang w:eastAsia="pl-PL"/>
              </w:rPr>
              <w:t xml:space="preserve"> </w:t>
            </w:r>
            <w:r w:rsidRPr="008D6987">
              <w:rPr>
                <w:rFonts w:eastAsia="Times New Roman" w:cs="Arial"/>
                <w:sz w:val="20"/>
                <w:szCs w:val="20"/>
                <w:lang w:eastAsia="pl-PL"/>
              </w:rPr>
              <w:t>w systemie DCS.</w:t>
            </w:r>
          </w:p>
        </w:tc>
        <w:tc>
          <w:tcPr>
            <w:tcW w:w="1733" w:type="dxa"/>
            <w:vAlign w:val="center"/>
          </w:tcPr>
          <w:p w14:paraId="7A093010"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olej wsadowy.</w:t>
            </w:r>
          </w:p>
        </w:tc>
      </w:tr>
      <w:tr w:rsidR="008D6987" w:rsidRPr="008D6987" w14:paraId="74C63B92" w14:textId="77777777" w:rsidTr="007A1665">
        <w:tc>
          <w:tcPr>
            <w:tcW w:w="534" w:type="dxa"/>
            <w:vAlign w:val="center"/>
          </w:tcPr>
          <w:p w14:paraId="1F458DAC"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50.</w:t>
            </w:r>
          </w:p>
        </w:tc>
        <w:tc>
          <w:tcPr>
            <w:tcW w:w="1134" w:type="dxa"/>
            <w:vAlign w:val="center"/>
          </w:tcPr>
          <w:p w14:paraId="4A58C4B8"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V-721</w:t>
            </w:r>
          </w:p>
        </w:tc>
        <w:tc>
          <w:tcPr>
            <w:tcW w:w="1417" w:type="dxa"/>
            <w:vAlign w:val="center"/>
          </w:tcPr>
          <w:p w14:paraId="4A7F9A63"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25</w:t>
            </w:r>
          </w:p>
        </w:tc>
        <w:tc>
          <w:tcPr>
            <w:tcW w:w="2693" w:type="dxa"/>
            <w:vAlign w:val="center"/>
          </w:tcPr>
          <w:p w14:paraId="1C52B61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Zbiornik betonowy w ziemi – bezodpływowy.</w:t>
            </w:r>
          </w:p>
        </w:tc>
        <w:tc>
          <w:tcPr>
            <w:tcW w:w="1701" w:type="dxa"/>
            <w:vAlign w:val="center"/>
          </w:tcPr>
          <w:p w14:paraId="2C212A76" w14:textId="3225F3E5"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Monitoring temperatury, poziomu</w:t>
            </w:r>
            <w:r w:rsidR="006C7179">
              <w:rPr>
                <w:rFonts w:eastAsia="Times New Roman" w:cs="Arial"/>
                <w:sz w:val="20"/>
                <w:szCs w:val="20"/>
                <w:lang w:eastAsia="pl-PL"/>
              </w:rPr>
              <w:t xml:space="preserve"> </w:t>
            </w:r>
            <w:r w:rsidRPr="008D6987">
              <w:rPr>
                <w:rFonts w:eastAsia="Times New Roman" w:cs="Arial"/>
                <w:sz w:val="20"/>
                <w:szCs w:val="20"/>
                <w:lang w:eastAsia="pl-PL"/>
              </w:rPr>
              <w:t>w systemie DCS, odprowadzanie oparów do dopalacza.</w:t>
            </w:r>
          </w:p>
        </w:tc>
        <w:tc>
          <w:tcPr>
            <w:tcW w:w="1733" w:type="dxa"/>
            <w:vAlign w:val="center"/>
          </w:tcPr>
          <w:p w14:paraId="0F66C5FD" w14:textId="77777777" w:rsidR="008D6987" w:rsidRPr="008D6987" w:rsidRDefault="008D6987" w:rsidP="008D6987">
            <w:pPr>
              <w:spacing w:after="0" w:line="240" w:lineRule="auto"/>
              <w:jc w:val="center"/>
              <w:rPr>
                <w:rFonts w:eastAsia="Times New Roman" w:cs="Arial"/>
                <w:sz w:val="20"/>
                <w:szCs w:val="20"/>
                <w:lang w:eastAsia="pl-PL"/>
              </w:rPr>
            </w:pPr>
            <w:r w:rsidRPr="008D6987">
              <w:rPr>
                <w:rFonts w:eastAsia="Times New Roman" w:cs="Arial"/>
                <w:sz w:val="20"/>
                <w:szCs w:val="20"/>
                <w:lang w:eastAsia="pl-PL"/>
              </w:rPr>
              <w:t>Hydrorafinacja – siarka.</w:t>
            </w:r>
          </w:p>
        </w:tc>
      </w:tr>
    </w:tbl>
    <w:p w14:paraId="685CA47C" w14:textId="0CF3A57C" w:rsidR="008D6987" w:rsidRPr="008D6987" w:rsidRDefault="008D6987" w:rsidP="007A1665">
      <w:pPr>
        <w:pStyle w:val="Nagwek3"/>
        <w:spacing w:before="360"/>
        <w:rPr>
          <w:rFonts w:eastAsia="Times New Roman"/>
          <w:b/>
          <w:bCs/>
          <w:lang w:eastAsia="pl-PL"/>
        </w:rPr>
      </w:pPr>
      <w:r w:rsidRPr="008D6987">
        <w:rPr>
          <w:rFonts w:eastAsia="Times New Roman"/>
          <w:b/>
          <w:bCs/>
          <w:lang w:eastAsia="pl-PL"/>
        </w:rPr>
        <w:t>I.3. W punkcie II.1.1.2 Tabela 2a otrzymuje brzmienie:</w:t>
      </w:r>
    </w:p>
    <w:p w14:paraId="451F1A0A" w14:textId="77777777" w:rsidR="008D6987" w:rsidRPr="008D6987" w:rsidRDefault="008D6987" w:rsidP="007A1665">
      <w:pPr>
        <w:tabs>
          <w:tab w:val="left" w:pos="360"/>
          <w:tab w:val="left" w:pos="720"/>
        </w:tabs>
        <w:spacing w:before="360" w:after="0" w:line="276" w:lineRule="auto"/>
        <w:jc w:val="both"/>
        <w:rPr>
          <w:rFonts w:eastAsia="Times New Roman" w:cs="Arial"/>
          <w:b/>
          <w:bCs/>
          <w:szCs w:val="24"/>
          <w:lang w:eastAsia="pl-PL"/>
        </w:rPr>
      </w:pPr>
      <w:r w:rsidRPr="008D6987">
        <w:rPr>
          <w:rFonts w:eastAsia="Times New Roman" w:cs="Arial"/>
          <w:b/>
          <w:bCs/>
          <w:szCs w:val="24"/>
          <w:lang w:eastAsia="pl-PL"/>
        </w:rPr>
        <w:t>Tabela 2a</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Dopuszczalną ilość substancji zanieczyszczających wprowadzanych &#10;do powietrza.&#10;"/>
      </w:tblPr>
      <w:tblGrid>
        <w:gridCol w:w="3532"/>
        <w:gridCol w:w="992"/>
        <w:gridCol w:w="2864"/>
        <w:gridCol w:w="822"/>
        <w:gridCol w:w="992"/>
      </w:tblGrid>
      <w:tr w:rsidR="008D6987" w:rsidRPr="008D6987" w14:paraId="1ED2F40B" w14:textId="77777777" w:rsidTr="007A1665">
        <w:trPr>
          <w:tblHeader/>
          <w:jc w:val="center"/>
        </w:trPr>
        <w:tc>
          <w:tcPr>
            <w:tcW w:w="3532" w:type="dxa"/>
            <w:vMerge w:val="restart"/>
            <w:tcBorders>
              <w:top w:val="single" w:sz="4" w:space="0" w:color="auto"/>
              <w:left w:val="single" w:sz="4" w:space="0" w:color="auto"/>
              <w:bottom w:val="single" w:sz="4" w:space="0" w:color="auto"/>
              <w:right w:val="single" w:sz="4" w:space="0" w:color="auto"/>
            </w:tcBorders>
            <w:vAlign w:val="center"/>
          </w:tcPr>
          <w:p w14:paraId="5536C82D" w14:textId="77777777" w:rsidR="008D6987" w:rsidRPr="008D6987" w:rsidRDefault="008D6987" w:rsidP="008D6987">
            <w:pPr>
              <w:spacing w:after="0" w:line="276" w:lineRule="auto"/>
              <w:jc w:val="center"/>
              <w:rPr>
                <w:rFonts w:eastAsia="Times New Roman" w:cs="Arial"/>
                <w:b/>
                <w:snapToGrid w:val="0"/>
                <w:sz w:val="20"/>
                <w:szCs w:val="20"/>
                <w:lang w:eastAsia="pl-PL"/>
              </w:rPr>
            </w:pPr>
            <w:r w:rsidRPr="008D6987">
              <w:rPr>
                <w:rFonts w:eastAsia="Times New Roman" w:cs="Arial"/>
                <w:b/>
                <w:snapToGrid w:val="0"/>
                <w:sz w:val="20"/>
                <w:szCs w:val="20"/>
                <w:lang w:eastAsia="pl-PL"/>
              </w:rPr>
              <w:t>Źródło emisji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1AA3852" w14:textId="77777777" w:rsidR="008D6987" w:rsidRPr="008D6987" w:rsidRDefault="008D6987" w:rsidP="008D6987">
            <w:pPr>
              <w:spacing w:after="0" w:line="276" w:lineRule="auto"/>
              <w:jc w:val="center"/>
              <w:rPr>
                <w:rFonts w:eastAsia="Times New Roman" w:cs="Arial"/>
                <w:b/>
                <w:snapToGrid w:val="0"/>
                <w:sz w:val="20"/>
                <w:szCs w:val="20"/>
                <w:lang w:eastAsia="pl-PL"/>
              </w:rPr>
            </w:pPr>
            <w:r w:rsidRPr="008D6987">
              <w:rPr>
                <w:rFonts w:eastAsia="Times New Roman" w:cs="Arial"/>
                <w:b/>
                <w:snapToGrid w:val="0"/>
                <w:sz w:val="20"/>
                <w:szCs w:val="20"/>
                <w:lang w:eastAsia="pl-PL"/>
              </w:rPr>
              <w:t>Ozn. emitora</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6A3F70B0" w14:textId="77777777" w:rsidR="008D6987" w:rsidRPr="008D6987" w:rsidRDefault="008D6987" w:rsidP="008D6987">
            <w:pPr>
              <w:spacing w:after="0" w:line="276" w:lineRule="auto"/>
              <w:jc w:val="center"/>
              <w:rPr>
                <w:rFonts w:eastAsia="Times New Roman" w:cs="Arial"/>
                <w:b/>
                <w:snapToGrid w:val="0"/>
                <w:sz w:val="20"/>
                <w:szCs w:val="20"/>
                <w:lang w:eastAsia="pl-PL"/>
              </w:rPr>
            </w:pPr>
            <w:r w:rsidRPr="008D6987">
              <w:rPr>
                <w:rFonts w:eastAsia="Times New Roman" w:cs="Arial"/>
                <w:b/>
                <w:snapToGrid w:val="0"/>
                <w:sz w:val="20"/>
                <w:szCs w:val="20"/>
                <w:lang w:eastAsia="pl-PL"/>
              </w:rPr>
              <w:t>Dopuszczalna wielkość emisji</w:t>
            </w:r>
          </w:p>
        </w:tc>
      </w:tr>
      <w:tr w:rsidR="008D6987" w:rsidRPr="008D6987" w14:paraId="72DB61E9" w14:textId="77777777" w:rsidTr="007A1665">
        <w:trPr>
          <w:tblHeader/>
          <w:jc w:val="center"/>
        </w:trPr>
        <w:tc>
          <w:tcPr>
            <w:tcW w:w="3532" w:type="dxa"/>
            <w:vMerge/>
            <w:vAlign w:val="center"/>
          </w:tcPr>
          <w:p w14:paraId="1DE91740" w14:textId="77777777" w:rsidR="008D6987" w:rsidRPr="008D6987" w:rsidRDefault="008D6987" w:rsidP="008D6987">
            <w:pPr>
              <w:spacing w:after="0" w:line="276" w:lineRule="auto"/>
              <w:jc w:val="center"/>
              <w:rPr>
                <w:rFonts w:eastAsia="Times New Roman" w:cs="Arial"/>
                <w:snapToGrid w:val="0"/>
                <w:sz w:val="20"/>
                <w:szCs w:val="20"/>
                <w:lang w:eastAsia="pl-PL"/>
              </w:rPr>
            </w:pPr>
          </w:p>
        </w:tc>
        <w:tc>
          <w:tcPr>
            <w:tcW w:w="992" w:type="dxa"/>
            <w:vMerge/>
            <w:vAlign w:val="center"/>
          </w:tcPr>
          <w:p w14:paraId="122DB025" w14:textId="77777777" w:rsidR="008D6987" w:rsidRPr="008D6987" w:rsidRDefault="008D6987" w:rsidP="008D6987">
            <w:pPr>
              <w:spacing w:after="0" w:line="276" w:lineRule="auto"/>
              <w:jc w:val="center"/>
              <w:rPr>
                <w:rFonts w:eastAsia="Times New Roman" w:cs="Arial"/>
                <w:snapToGrid w:val="0"/>
                <w:sz w:val="20"/>
                <w:szCs w:val="20"/>
                <w:lang w:eastAsia="pl-PL"/>
              </w:rPr>
            </w:pPr>
          </w:p>
        </w:tc>
        <w:tc>
          <w:tcPr>
            <w:tcW w:w="2864" w:type="dxa"/>
            <w:vAlign w:val="center"/>
          </w:tcPr>
          <w:p w14:paraId="7DCB3043" w14:textId="77777777" w:rsidR="008D6987" w:rsidRPr="008D6987" w:rsidRDefault="008D6987" w:rsidP="008D6987">
            <w:pPr>
              <w:spacing w:after="0" w:line="276" w:lineRule="auto"/>
              <w:jc w:val="center"/>
              <w:rPr>
                <w:rFonts w:eastAsia="Times New Roman" w:cs="Arial"/>
                <w:b/>
                <w:snapToGrid w:val="0"/>
                <w:sz w:val="20"/>
                <w:szCs w:val="20"/>
                <w:lang w:eastAsia="pl-PL"/>
              </w:rPr>
            </w:pPr>
            <w:r w:rsidRPr="008D6987">
              <w:rPr>
                <w:rFonts w:eastAsia="Times New Roman" w:cs="Arial"/>
                <w:b/>
                <w:snapToGrid w:val="0"/>
                <w:sz w:val="20"/>
                <w:szCs w:val="20"/>
                <w:lang w:eastAsia="pl-PL"/>
              </w:rPr>
              <w:t>Rodzaj substancji zanieczyszczających</w:t>
            </w:r>
          </w:p>
        </w:tc>
        <w:tc>
          <w:tcPr>
            <w:tcW w:w="822" w:type="dxa"/>
            <w:vAlign w:val="center"/>
          </w:tcPr>
          <w:p w14:paraId="77077CB6" w14:textId="77777777" w:rsidR="008D6987" w:rsidRPr="008D6987" w:rsidRDefault="008D6987" w:rsidP="008D6987">
            <w:pPr>
              <w:spacing w:after="0" w:line="276" w:lineRule="auto"/>
              <w:jc w:val="center"/>
              <w:rPr>
                <w:rFonts w:eastAsia="Times New Roman" w:cs="Arial"/>
                <w:b/>
                <w:snapToGrid w:val="0"/>
                <w:sz w:val="20"/>
                <w:szCs w:val="20"/>
                <w:lang w:eastAsia="pl-PL"/>
              </w:rPr>
            </w:pPr>
            <w:r w:rsidRPr="008D6987">
              <w:rPr>
                <w:rFonts w:eastAsia="Times New Roman" w:cs="Arial"/>
                <w:b/>
                <w:snapToGrid w:val="0"/>
                <w:sz w:val="20"/>
                <w:szCs w:val="20"/>
                <w:lang w:eastAsia="pl-PL"/>
              </w:rPr>
              <w:t>kg/h</w:t>
            </w:r>
          </w:p>
        </w:tc>
        <w:tc>
          <w:tcPr>
            <w:tcW w:w="992" w:type="dxa"/>
            <w:vAlign w:val="center"/>
          </w:tcPr>
          <w:p w14:paraId="7548546A" w14:textId="77777777" w:rsidR="008D6987" w:rsidRPr="008D6987" w:rsidRDefault="008D6987" w:rsidP="008D6987">
            <w:pPr>
              <w:spacing w:after="0" w:line="276" w:lineRule="auto"/>
              <w:jc w:val="center"/>
              <w:rPr>
                <w:rFonts w:eastAsia="Times New Roman" w:cs="Arial"/>
                <w:b/>
                <w:snapToGrid w:val="0"/>
                <w:sz w:val="20"/>
                <w:szCs w:val="20"/>
                <w:lang w:eastAsia="pl-PL"/>
              </w:rPr>
            </w:pPr>
            <w:r w:rsidRPr="008D6987">
              <w:rPr>
                <w:rFonts w:eastAsia="Times New Roman" w:cs="Arial"/>
                <w:b/>
                <w:snapToGrid w:val="0"/>
                <w:sz w:val="20"/>
                <w:szCs w:val="20"/>
                <w:lang w:eastAsia="pl-PL"/>
              </w:rPr>
              <w:t>mg/Nm</w:t>
            </w:r>
            <w:r w:rsidRPr="008D6987">
              <w:rPr>
                <w:rFonts w:eastAsia="Times New Roman" w:cs="Arial"/>
                <w:b/>
                <w:snapToGrid w:val="0"/>
                <w:sz w:val="20"/>
                <w:szCs w:val="20"/>
                <w:vertAlign w:val="superscript"/>
                <w:lang w:eastAsia="pl-PL"/>
              </w:rPr>
              <w:t>3**</w:t>
            </w:r>
          </w:p>
        </w:tc>
      </w:tr>
      <w:tr w:rsidR="008D6987" w:rsidRPr="008D6987" w14:paraId="1BA7AC25" w14:textId="77777777" w:rsidTr="007A1665">
        <w:trPr>
          <w:trHeight w:val="126"/>
          <w:jc w:val="center"/>
        </w:trPr>
        <w:tc>
          <w:tcPr>
            <w:tcW w:w="3532" w:type="dxa"/>
            <w:vAlign w:val="center"/>
          </w:tcPr>
          <w:p w14:paraId="65482E24" w14:textId="09283735"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Piec komorowo-flaszkowy DOP</w:t>
            </w:r>
            <w:r w:rsidR="006C7179">
              <w:rPr>
                <w:rFonts w:eastAsia="Times New Roman" w:cs="Arial"/>
                <w:sz w:val="20"/>
                <w:szCs w:val="20"/>
                <w:lang w:eastAsia="pl-PL"/>
              </w:rPr>
              <w:t xml:space="preserve"> </w:t>
            </w:r>
            <w:r w:rsidRPr="008D6987">
              <w:rPr>
                <w:rFonts w:eastAsia="Times New Roman" w:cs="Arial"/>
                <w:sz w:val="20"/>
                <w:szCs w:val="20"/>
                <w:lang w:eastAsia="pl-PL"/>
              </w:rPr>
              <w:t>o mocy 3,5 MW opalany gazem ziemnym</w:t>
            </w:r>
          </w:p>
        </w:tc>
        <w:tc>
          <w:tcPr>
            <w:tcW w:w="992" w:type="dxa"/>
            <w:vAlign w:val="center"/>
          </w:tcPr>
          <w:p w14:paraId="1D1EF6B8"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E3</w:t>
            </w:r>
          </w:p>
        </w:tc>
        <w:tc>
          <w:tcPr>
            <w:tcW w:w="2864" w:type="dxa"/>
            <w:vAlign w:val="center"/>
          </w:tcPr>
          <w:p w14:paraId="47EBA9F0"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Dwutlenek siarki</w:t>
            </w:r>
          </w:p>
          <w:p w14:paraId="36E345C3"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Tlenki azotu*</w:t>
            </w:r>
          </w:p>
          <w:p w14:paraId="47F8210E"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Pył ogółem</w:t>
            </w:r>
          </w:p>
          <w:p w14:paraId="1519006A"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Całkowite LZO</w:t>
            </w:r>
          </w:p>
        </w:tc>
        <w:tc>
          <w:tcPr>
            <w:tcW w:w="822" w:type="dxa"/>
            <w:vAlign w:val="center"/>
          </w:tcPr>
          <w:p w14:paraId="7B318C51"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36E0E6E7"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6D06FFE9"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40947F3C"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c>
          <w:tcPr>
            <w:tcW w:w="992" w:type="dxa"/>
            <w:vAlign w:val="center"/>
          </w:tcPr>
          <w:p w14:paraId="1BE208BA"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35</w:t>
            </w:r>
          </w:p>
          <w:p w14:paraId="49757893"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150</w:t>
            </w:r>
          </w:p>
          <w:p w14:paraId="3A9F714D"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5</w:t>
            </w:r>
          </w:p>
          <w:p w14:paraId="11CA5EE8"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30</w:t>
            </w:r>
          </w:p>
        </w:tc>
      </w:tr>
      <w:tr w:rsidR="008D6987" w:rsidRPr="008D6987" w14:paraId="76F455A8" w14:textId="77777777" w:rsidTr="007A1665">
        <w:trPr>
          <w:trHeight w:val="199"/>
          <w:jc w:val="center"/>
        </w:trPr>
        <w:tc>
          <w:tcPr>
            <w:tcW w:w="3532" w:type="dxa"/>
            <w:vAlign w:val="center"/>
          </w:tcPr>
          <w:p w14:paraId="0A83D452" w14:textId="07DA2C9C"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Piec technologiczny HOP (spalanie gazu ziemnego i gazu wodorowego obiegowego</w:t>
            </w:r>
            <w:r w:rsidR="006C7179">
              <w:rPr>
                <w:rFonts w:eastAsia="Times New Roman" w:cs="Arial"/>
                <w:sz w:val="20"/>
                <w:szCs w:val="20"/>
                <w:lang w:eastAsia="pl-PL"/>
              </w:rPr>
              <w:t xml:space="preserve"> </w:t>
            </w:r>
            <w:r w:rsidRPr="008D6987">
              <w:rPr>
                <w:rFonts w:eastAsia="Times New Roman" w:cs="Arial"/>
                <w:sz w:val="20"/>
                <w:szCs w:val="20"/>
                <w:lang w:eastAsia="pl-PL"/>
              </w:rPr>
              <w:t xml:space="preserve">z Absorpcji Siarkowodoru </w:t>
            </w:r>
            <w:r w:rsidRPr="008D6987">
              <w:rPr>
                <w:rFonts w:eastAsia="Times New Roman" w:cs="Arial"/>
                <w:sz w:val="20"/>
                <w:szCs w:val="20"/>
                <w:lang w:eastAsia="pl-PL"/>
              </w:rPr>
              <w:br/>
              <w:t>i Regeneracji Aminy)</w:t>
            </w:r>
          </w:p>
        </w:tc>
        <w:tc>
          <w:tcPr>
            <w:tcW w:w="992" w:type="dxa"/>
            <w:vAlign w:val="center"/>
          </w:tcPr>
          <w:p w14:paraId="7E750F33"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E5</w:t>
            </w:r>
          </w:p>
        </w:tc>
        <w:tc>
          <w:tcPr>
            <w:tcW w:w="2864" w:type="dxa"/>
            <w:vAlign w:val="center"/>
          </w:tcPr>
          <w:p w14:paraId="6BD50751"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Dwutlenek siarki</w:t>
            </w:r>
          </w:p>
          <w:p w14:paraId="6686AEED"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Tlenki azotu*</w:t>
            </w:r>
          </w:p>
          <w:p w14:paraId="57F1A7B7"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Pył ogółem</w:t>
            </w:r>
          </w:p>
          <w:p w14:paraId="6CBC0DB7"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Tlenek węgla</w:t>
            </w:r>
          </w:p>
          <w:p w14:paraId="05671773"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Całkowite LZO</w:t>
            </w:r>
          </w:p>
        </w:tc>
        <w:tc>
          <w:tcPr>
            <w:tcW w:w="822" w:type="dxa"/>
            <w:vAlign w:val="center"/>
          </w:tcPr>
          <w:p w14:paraId="5EFB54E4"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6AF49EEB"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45819362"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16FFF3BE"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74366B08"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c>
          <w:tcPr>
            <w:tcW w:w="992" w:type="dxa"/>
            <w:vAlign w:val="center"/>
          </w:tcPr>
          <w:p w14:paraId="66B4F5C9"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100</w:t>
            </w:r>
          </w:p>
          <w:p w14:paraId="4745FECE"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150</w:t>
            </w:r>
          </w:p>
          <w:p w14:paraId="634CF60E"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10</w:t>
            </w:r>
          </w:p>
          <w:p w14:paraId="1A887365"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100</w:t>
            </w:r>
          </w:p>
          <w:p w14:paraId="7FBFAA47"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30</w:t>
            </w:r>
          </w:p>
        </w:tc>
      </w:tr>
      <w:tr w:rsidR="008D6987" w:rsidRPr="008D6987" w14:paraId="269CDF82" w14:textId="77777777" w:rsidTr="007A1665">
        <w:trPr>
          <w:trHeight w:val="1112"/>
          <w:jc w:val="center"/>
        </w:trPr>
        <w:tc>
          <w:tcPr>
            <w:tcW w:w="3532" w:type="dxa"/>
            <w:vAlign w:val="center"/>
          </w:tcPr>
          <w:p w14:paraId="16871594" w14:textId="06530113"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Piec do dopalania gazu resztkowego po III stopniu katalitycznym odzysku siarki Super Claus, siarkowodoru</w:t>
            </w:r>
            <w:r w:rsidR="006C7179">
              <w:rPr>
                <w:rFonts w:eastAsia="Times New Roman" w:cs="Arial"/>
                <w:sz w:val="20"/>
                <w:szCs w:val="20"/>
                <w:lang w:eastAsia="pl-PL"/>
              </w:rPr>
              <w:t xml:space="preserve"> </w:t>
            </w:r>
            <w:r w:rsidRPr="008D6987">
              <w:rPr>
                <w:rFonts w:eastAsia="Times New Roman" w:cs="Arial"/>
                <w:sz w:val="20"/>
                <w:szCs w:val="20"/>
                <w:lang w:eastAsia="pl-PL"/>
              </w:rPr>
              <w:t>z odgazowania ciekłej siarki oraz gazu ziemnego</w:t>
            </w:r>
          </w:p>
        </w:tc>
        <w:tc>
          <w:tcPr>
            <w:tcW w:w="992" w:type="dxa"/>
            <w:vAlign w:val="center"/>
          </w:tcPr>
          <w:p w14:paraId="575398DE"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E6</w:t>
            </w:r>
          </w:p>
        </w:tc>
        <w:tc>
          <w:tcPr>
            <w:tcW w:w="2864" w:type="dxa"/>
            <w:vAlign w:val="center"/>
          </w:tcPr>
          <w:p w14:paraId="3D1C6F24"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Dwutlenek siarki</w:t>
            </w:r>
          </w:p>
          <w:p w14:paraId="06E0808A"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Tlenki azotu*</w:t>
            </w:r>
          </w:p>
          <w:p w14:paraId="6DAFD40B"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Całkowite LZO</w:t>
            </w:r>
          </w:p>
          <w:p w14:paraId="0D66A6C1"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Siarkowodór</w:t>
            </w:r>
          </w:p>
        </w:tc>
        <w:tc>
          <w:tcPr>
            <w:tcW w:w="822" w:type="dxa"/>
            <w:vAlign w:val="center"/>
          </w:tcPr>
          <w:p w14:paraId="3617FE39"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2,0</w:t>
            </w:r>
          </w:p>
          <w:p w14:paraId="5180AED1"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0,46</w:t>
            </w:r>
          </w:p>
          <w:p w14:paraId="50BF6729"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59E56490"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0,8</w:t>
            </w:r>
          </w:p>
        </w:tc>
        <w:tc>
          <w:tcPr>
            <w:tcW w:w="992" w:type="dxa"/>
            <w:vAlign w:val="center"/>
          </w:tcPr>
          <w:p w14:paraId="504FCBE4"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204DD308"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64A58E47"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30***</w:t>
            </w:r>
          </w:p>
          <w:p w14:paraId="3E5038B9"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r w:rsidR="008D6987" w:rsidRPr="008D6987" w14:paraId="38EDA737" w14:textId="77777777" w:rsidTr="007A1665">
        <w:trPr>
          <w:trHeight w:val="108"/>
          <w:jc w:val="center"/>
        </w:trPr>
        <w:tc>
          <w:tcPr>
            <w:tcW w:w="3532" w:type="dxa"/>
            <w:vAlign w:val="center"/>
          </w:tcPr>
          <w:p w14:paraId="6B3750F2"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Piec reformer Wytwórni Wodoru (spalanie gazu ziemnego oraz gazu z PSA)</w:t>
            </w:r>
          </w:p>
        </w:tc>
        <w:tc>
          <w:tcPr>
            <w:tcW w:w="992" w:type="dxa"/>
            <w:vAlign w:val="center"/>
          </w:tcPr>
          <w:p w14:paraId="44294222"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E7</w:t>
            </w:r>
          </w:p>
        </w:tc>
        <w:tc>
          <w:tcPr>
            <w:tcW w:w="2864" w:type="dxa"/>
            <w:vAlign w:val="center"/>
          </w:tcPr>
          <w:p w14:paraId="7DDAF3AE"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Dwutlenek siarki</w:t>
            </w:r>
          </w:p>
          <w:p w14:paraId="53C3588A"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Tlenki azotu*</w:t>
            </w:r>
          </w:p>
        </w:tc>
        <w:tc>
          <w:tcPr>
            <w:tcW w:w="822" w:type="dxa"/>
            <w:vAlign w:val="center"/>
          </w:tcPr>
          <w:p w14:paraId="08288991"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0,22</w:t>
            </w:r>
          </w:p>
          <w:p w14:paraId="16323494"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0,29</w:t>
            </w:r>
          </w:p>
        </w:tc>
        <w:tc>
          <w:tcPr>
            <w:tcW w:w="992" w:type="dxa"/>
            <w:vAlign w:val="center"/>
          </w:tcPr>
          <w:p w14:paraId="1F17CE63"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6F555D6A"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r w:rsidR="008D6987" w:rsidRPr="008D6987" w14:paraId="784A35D0" w14:textId="77777777" w:rsidTr="007A1665">
        <w:trPr>
          <w:trHeight w:val="70"/>
          <w:jc w:val="center"/>
        </w:trPr>
        <w:tc>
          <w:tcPr>
            <w:tcW w:w="3532" w:type="dxa"/>
            <w:vAlign w:val="center"/>
          </w:tcPr>
          <w:p w14:paraId="1034BEA0"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Pochodnia (spalanie gazów)</w:t>
            </w:r>
          </w:p>
        </w:tc>
        <w:tc>
          <w:tcPr>
            <w:tcW w:w="992" w:type="dxa"/>
            <w:vAlign w:val="center"/>
          </w:tcPr>
          <w:p w14:paraId="5281CB34"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E800</w:t>
            </w:r>
          </w:p>
        </w:tc>
        <w:tc>
          <w:tcPr>
            <w:tcW w:w="2864" w:type="dxa"/>
            <w:vAlign w:val="center"/>
          </w:tcPr>
          <w:p w14:paraId="585D63E1"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Dwutlenek siarki</w:t>
            </w:r>
          </w:p>
          <w:p w14:paraId="11CD8E5A"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Tlenki azotu*</w:t>
            </w:r>
          </w:p>
        </w:tc>
        <w:tc>
          <w:tcPr>
            <w:tcW w:w="822" w:type="dxa"/>
            <w:vAlign w:val="center"/>
          </w:tcPr>
          <w:p w14:paraId="15DABD7B"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0,005</w:t>
            </w:r>
          </w:p>
          <w:p w14:paraId="03A3E6A9"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0,05</w:t>
            </w:r>
          </w:p>
        </w:tc>
        <w:tc>
          <w:tcPr>
            <w:tcW w:w="992" w:type="dxa"/>
            <w:vAlign w:val="center"/>
          </w:tcPr>
          <w:p w14:paraId="41D4A61B"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p w14:paraId="15F522F1"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r w:rsidR="008D6987" w:rsidRPr="008D6987" w14:paraId="6597B0E8" w14:textId="77777777" w:rsidTr="007A1665">
        <w:trPr>
          <w:trHeight w:val="70"/>
          <w:jc w:val="center"/>
        </w:trPr>
        <w:tc>
          <w:tcPr>
            <w:tcW w:w="3532" w:type="dxa"/>
            <w:vAlign w:val="center"/>
          </w:tcPr>
          <w:p w14:paraId="51FF6A97"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Króciec pomiarowy w trakcie poboru prób oleju</w:t>
            </w:r>
          </w:p>
        </w:tc>
        <w:tc>
          <w:tcPr>
            <w:tcW w:w="992" w:type="dxa"/>
            <w:vMerge w:val="restart"/>
            <w:vAlign w:val="center"/>
          </w:tcPr>
          <w:p w14:paraId="4EA910C6"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T29</w:t>
            </w:r>
          </w:p>
        </w:tc>
        <w:tc>
          <w:tcPr>
            <w:tcW w:w="2864" w:type="dxa"/>
            <w:vAlign w:val="center"/>
          </w:tcPr>
          <w:p w14:paraId="46F567AD"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Węglowodory aromatyczne</w:t>
            </w:r>
          </w:p>
        </w:tc>
        <w:tc>
          <w:tcPr>
            <w:tcW w:w="822" w:type="dxa"/>
            <w:vAlign w:val="center"/>
          </w:tcPr>
          <w:p w14:paraId="4F973954"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0,13</w:t>
            </w:r>
          </w:p>
        </w:tc>
        <w:tc>
          <w:tcPr>
            <w:tcW w:w="992" w:type="dxa"/>
            <w:vAlign w:val="center"/>
          </w:tcPr>
          <w:p w14:paraId="777F316A"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r w:rsidR="008D6987" w:rsidRPr="008D6987" w14:paraId="21A75666" w14:textId="77777777" w:rsidTr="007A1665">
        <w:trPr>
          <w:trHeight w:val="70"/>
          <w:jc w:val="center"/>
        </w:trPr>
        <w:tc>
          <w:tcPr>
            <w:tcW w:w="3532" w:type="dxa"/>
            <w:vAlign w:val="center"/>
          </w:tcPr>
          <w:p w14:paraId="076AA8CC" w14:textId="33E464BF"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Zawór odpowietrzający</w:t>
            </w:r>
            <w:r w:rsidR="006C7179">
              <w:rPr>
                <w:rFonts w:eastAsia="Times New Roman" w:cs="Arial"/>
                <w:sz w:val="20"/>
                <w:szCs w:val="20"/>
                <w:lang w:eastAsia="pl-PL"/>
              </w:rPr>
              <w:t xml:space="preserve"> </w:t>
            </w:r>
            <w:r w:rsidRPr="008D6987">
              <w:rPr>
                <w:rFonts w:eastAsia="Times New Roman" w:cs="Arial"/>
                <w:sz w:val="20"/>
                <w:szCs w:val="20"/>
                <w:lang w:eastAsia="pl-PL"/>
              </w:rPr>
              <w:t>w trakcie napełniania zbiornika</w:t>
            </w:r>
          </w:p>
        </w:tc>
        <w:tc>
          <w:tcPr>
            <w:tcW w:w="992" w:type="dxa"/>
            <w:vMerge/>
            <w:vAlign w:val="center"/>
          </w:tcPr>
          <w:p w14:paraId="21DA5EE5" w14:textId="77777777" w:rsidR="008D6987" w:rsidRPr="008D6987" w:rsidRDefault="008D6987" w:rsidP="008D6987">
            <w:pPr>
              <w:spacing w:after="0" w:line="276" w:lineRule="auto"/>
              <w:jc w:val="center"/>
              <w:rPr>
                <w:rFonts w:eastAsia="Times New Roman" w:cs="Arial"/>
                <w:sz w:val="20"/>
                <w:szCs w:val="20"/>
                <w:lang w:eastAsia="pl-PL"/>
              </w:rPr>
            </w:pPr>
          </w:p>
        </w:tc>
        <w:tc>
          <w:tcPr>
            <w:tcW w:w="2864" w:type="dxa"/>
            <w:vAlign w:val="center"/>
          </w:tcPr>
          <w:p w14:paraId="5177474A"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Węglowodory aromatyczne</w:t>
            </w:r>
          </w:p>
        </w:tc>
        <w:tc>
          <w:tcPr>
            <w:tcW w:w="822" w:type="dxa"/>
            <w:vAlign w:val="center"/>
          </w:tcPr>
          <w:p w14:paraId="67F6C263"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0,065</w:t>
            </w:r>
          </w:p>
        </w:tc>
        <w:tc>
          <w:tcPr>
            <w:tcW w:w="992" w:type="dxa"/>
            <w:vAlign w:val="center"/>
          </w:tcPr>
          <w:p w14:paraId="008C4E60"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r w:rsidR="008D6987" w:rsidRPr="008D6987" w14:paraId="51CC27DD" w14:textId="77777777" w:rsidTr="007A1665">
        <w:trPr>
          <w:trHeight w:val="70"/>
          <w:jc w:val="center"/>
        </w:trPr>
        <w:tc>
          <w:tcPr>
            <w:tcW w:w="3532" w:type="dxa"/>
            <w:vAlign w:val="center"/>
          </w:tcPr>
          <w:p w14:paraId="2BAA5043"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Łącznie z dwóch zaworów odpowietrzających w trakcie napełniania zbiornika</w:t>
            </w:r>
          </w:p>
        </w:tc>
        <w:tc>
          <w:tcPr>
            <w:tcW w:w="992" w:type="dxa"/>
            <w:vMerge/>
            <w:vAlign w:val="center"/>
          </w:tcPr>
          <w:p w14:paraId="3FD5EB13" w14:textId="77777777" w:rsidR="008D6987" w:rsidRPr="008D6987" w:rsidRDefault="008D6987" w:rsidP="008D6987">
            <w:pPr>
              <w:spacing w:after="0" w:line="276" w:lineRule="auto"/>
              <w:jc w:val="center"/>
              <w:rPr>
                <w:rFonts w:eastAsia="Times New Roman" w:cs="Arial"/>
                <w:sz w:val="20"/>
                <w:szCs w:val="20"/>
                <w:lang w:eastAsia="pl-PL"/>
              </w:rPr>
            </w:pPr>
          </w:p>
        </w:tc>
        <w:tc>
          <w:tcPr>
            <w:tcW w:w="2864" w:type="dxa"/>
            <w:vAlign w:val="center"/>
          </w:tcPr>
          <w:p w14:paraId="0CA81A19"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Węglowodory aromatyczne</w:t>
            </w:r>
          </w:p>
        </w:tc>
        <w:tc>
          <w:tcPr>
            <w:tcW w:w="822" w:type="dxa"/>
            <w:vAlign w:val="center"/>
          </w:tcPr>
          <w:p w14:paraId="27FDF951"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0,13</w:t>
            </w:r>
          </w:p>
        </w:tc>
        <w:tc>
          <w:tcPr>
            <w:tcW w:w="992" w:type="dxa"/>
            <w:vAlign w:val="center"/>
          </w:tcPr>
          <w:p w14:paraId="55524FCC"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r w:rsidR="008D6987" w:rsidRPr="008D6987" w14:paraId="70CBD05B" w14:textId="77777777" w:rsidTr="007A1665">
        <w:trPr>
          <w:trHeight w:val="70"/>
          <w:jc w:val="center"/>
        </w:trPr>
        <w:tc>
          <w:tcPr>
            <w:tcW w:w="3532" w:type="dxa"/>
            <w:vAlign w:val="center"/>
          </w:tcPr>
          <w:p w14:paraId="20223290"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Króciec pomiarowy w trakcie poboru prób oleju</w:t>
            </w:r>
          </w:p>
        </w:tc>
        <w:tc>
          <w:tcPr>
            <w:tcW w:w="992" w:type="dxa"/>
            <w:vMerge w:val="restart"/>
            <w:vAlign w:val="center"/>
          </w:tcPr>
          <w:p w14:paraId="5AFA79A8"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T31</w:t>
            </w:r>
          </w:p>
        </w:tc>
        <w:tc>
          <w:tcPr>
            <w:tcW w:w="2864" w:type="dxa"/>
            <w:vAlign w:val="center"/>
          </w:tcPr>
          <w:p w14:paraId="5619F679"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Węglowodory aromatyczne</w:t>
            </w:r>
          </w:p>
        </w:tc>
        <w:tc>
          <w:tcPr>
            <w:tcW w:w="822" w:type="dxa"/>
            <w:vAlign w:val="center"/>
          </w:tcPr>
          <w:p w14:paraId="3D1174FF"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0,13</w:t>
            </w:r>
          </w:p>
        </w:tc>
        <w:tc>
          <w:tcPr>
            <w:tcW w:w="992" w:type="dxa"/>
            <w:vAlign w:val="center"/>
          </w:tcPr>
          <w:p w14:paraId="61C229D6"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r w:rsidR="008D6987" w:rsidRPr="008D6987" w14:paraId="77FF0DB3" w14:textId="77777777" w:rsidTr="007A1665">
        <w:trPr>
          <w:trHeight w:val="70"/>
          <w:jc w:val="center"/>
        </w:trPr>
        <w:tc>
          <w:tcPr>
            <w:tcW w:w="3532" w:type="dxa"/>
            <w:vAlign w:val="center"/>
          </w:tcPr>
          <w:p w14:paraId="56051630" w14:textId="23FAE8F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Zawór odpowietrzający</w:t>
            </w:r>
            <w:r w:rsidR="006C7179">
              <w:rPr>
                <w:rFonts w:eastAsia="Times New Roman" w:cs="Arial"/>
                <w:sz w:val="20"/>
                <w:szCs w:val="20"/>
                <w:lang w:eastAsia="pl-PL"/>
              </w:rPr>
              <w:t xml:space="preserve"> </w:t>
            </w:r>
            <w:r w:rsidRPr="008D6987">
              <w:rPr>
                <w:rFonts w:eastAsia="Times New Roman" w:cs="Arial"/>
                <w:sz w:val="20"/>
                <w:szCs w:val="20"/>
                <w:lang w:eastAsia="pl-PL"/>
              </w:rPr>
              <w:t>w trakcie napełniania zbiornika</w:t>
            </w:r>
          </w:p>
        </w:tc>
        <w:tc>
          <w:tcPr>
            <w:tcW w:w="992" w:type="dxa"/>
            <w:vMerge/>
            <w:vAlign w:val="center"/>
          </w:tcPr>
          <w:p w14:paraId="1C311544" w14:textId="77777777" w:rsidR="008D6987" w:rsidRPr="008D6987" w:rsidRDefault="008D6987" w:rsidP="008D6987">
            <w:pPr>
              <w:spacing w:after="0" w:line="276" w:lineRule="auto"/>
              <w:jc w:val="center"/>
              <w:rPr>
                <w:rFonts w:eastAsia="Times New Roman" w:cs="Arial"/>
                <w:sz w:val="20"/>
                <w:szCs w:val="20"/>
                <w:lang w:eastAsia="pl-PL"/>
              </w:rPr>
            </w:pPr>
          </w:p>
        </w:tc>
        <w:tc>
          <w:tcPr>
            <w:tcW w:w="2864" w:type="dxa"/>
            <w:vAlign w:val="center"/>
          </w:tcPr>
          <w:p w14:paraId="2209A5C6"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Węglowodory aromatyczne</w:t>
            </w:r>
          </w:p>
        </w:tc>
        <w:tc>
          <w:tcPr>
            <w:tcW w:w="822" w:type="dxa"/>
            <w:vAlign w:val="center"/>
          </w:tcPr>
          <w:p w14:paraId="67296F20"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0,13</w:t>
            </w:r>
          </w:p>
        </w:tc>
        <w:tc>
          <w:tcPr>
            <w:tcW w:w="992" w:type="dxa"/>
            <w:vAlign w:val="center"/>
          </w:tcPr>
          <w:p w14:paraId="3B99026E"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r w:rsidR="008D6987" w:rsidRPr="008D6987" w14:paraId="490FCDAE" w14:textId="77777777" w:rsidTr="007A1665">
        <w:trPr>
          <w:trHeight w:val="70"/>
          <w:jc w:val="center"/>
        </w:trPr>
        <w:tc>
          <w:tcPr>
            <w:tcW w:w="3532" w:type="dxa"/>
            <w:vAlign w:val="center"/>
          </w:tcPr>
          <w:p w14:paraId="0EBD80C5"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Króciec pomiarowy w trakcie poboru prób oleju</w:t>
            </w:r>
          </w:p>
        </w:tc>
        <w:tc>
          <w:tcPr>
            <w:tcW w:w="992" w:type="dxa"/>
            <w:vMerge w:val="restart"/>
            <w:vAlign w:val="center"/>
          </w:tcPr>
          <w:p w14:paraId="1701B90C"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T32</w:t>
            </w:r>
          </w:p>
        </w:tc>
        <w:tc>
          <w:tcPr>
            <w:tcW w:w="2864" w:type="dxa"/>
            <w:vAlign w:val="center"/>
          </w:tcPr>
          <w:p w14:paraId="3824ACAB"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Węglowodory aromatyczne</w:t>
            </w:r>
          </w:p>
        </w:tc>
        <w:tc>
          <w:tcPr>
            <w:tcW w:w="822" w:type="dxa"/>
            <w:vAlign w:val="center"/>
          </w:tcPr>
          <w:p w14:paraId="7200F582"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0,13</w:t>
            </w:r>
          </w:p>
        </w:tc>
        <w:tc>
          <w:tcPr>
            <w:tcW w:w="992" w:type="dxa"/>
            <w:vAlign w:val="center"/>
          </w:tcPr>
          <w:p w14:paraId="29D770D1"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r w:rsidR="008D6987" w:rsidRPr="008D6987" w14:paraId="2DD1F18D" w14:textId="77777777" w:rsidTr="007A1665">
        <w:trPr>
          <w:trHeight w:val="70"/>
          <w:jc w:val="center"/>
        </w:trPr>
        <w:tc>
          <w:tcPr>
            <w:tcW w:w="3532" w:type="dxa"/>
            <w:vAlign w:val="center"/>
          </w:tcPr>
          <w:p w14:paraId="7E52582F" w14:textId="30135D5C"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Zawór odpowietrzający</w:t>
            </w:r>
            <w:r w:rsidR="00185263">
              <w:rPr>
                <w:rFonts w:eastAsia="Times New Roman" w:cs="Arial"/>
                <w:sz w:val="20"/>
                <w:szCs w:val="20"/>
                <w:lang w:eastAsia="pl-PL"/>
              </w:rPr>
              <w:t xml:space="preserve"> </w:t>
            </w:r>
            <w:r w:rsidRPr="008D6987">
              <w:rPr>
                <w:rFonts w:eastAsia="Times New Roman" w:cs="Arial"/>
                <w:sz w:val="20"/>
                <w:szCs w:val="20"/>
                <w:lang w:eastAsia="pl-PL"/>
              </w:rPr>
              <w:t>w trakcie napełniania zbiornika</w:t>
            </w:r>
          </w:p>
        </w:tc>
        <w:tc>
          <w:tcPr>
            <w:tcW w:w="992" w:type="dxa"/>
            <w:vMerge/>
            <w:vAlign w:val="center"/>
          </w:tcPr>
          <w:p w14:paraId="380E0A52" w14:textId="77777777" w:rsidR="008D6987" w:rsidRPr="008D6987" w:rsidRDefault="008D6987" w:rsidP="008D6987">
            <w:pPr>
              <w:spacing w:after="0" w:line="276" w:lineRule="auto"/>
              <w:jc w:val="center"/>
              <w:rPr>
                <w:rFonts w:eastAsia="Times New Roman" w:cs="Arial"/>
                <w:sz w:val="20"/>
                <w:szCs w:val="20"/>
                <w:lang w:eastAsia="pl-PL"/>
              </w:rPr>
            </w:pPr>
          </w:p>
        </w:tc>
        <w:tc>
          <w:tcPr>
            <w:tcW w:w="2864" w:type="dxa"/>
            <w:vAlign w:val="center"/>
          </w:tcPr>
          <w:p w14:paraId="0DAEC063"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Węglowodory aromatyczne</w:t>
            </w:r>
          </w:p>
        </w:tc>
        <w:tc>
          <w:tcPr>
            <w:tcW w:w="822" w:type="dxa"/>
            <w:vAlign w:val="center"/>
          </w:tcPr>
          <w:p w14:paraId="04174C38"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0,13</w:t>
            </w:r>
          </w:p>
        </w:tc>
        <w:tc>
          <w:tcPr>
            <w:tcW w:w="992" w:type="dxa"/>
            <w:vAlign w:val="center"/>
          </w:tcPr>
          <w:p w14:paraId="0CD3A0F1" w14:textId="77777777" w:rsidR="008D6987" w:rsidRPr="008D6987" w:rsidRDefault="008D6987" w:rsidP="008D6987">
            <w:pPr>
              <w:spacing w:after="0" w:line="276" w:lineRule="auto"/>
              <w:jc w:val="center"/>
              <w:rPr>
                <w:rFonts w:eastAsia="Times New Roman" w:cs="Arial"/>
                <w:sz w:val="20"/>
                <w:szCs w:val="20"/>
                <w:lang w:eastAsia="pl-PL"/>
              </w:rPr>
            </w:pPr>
            <w:r w:rsidRPr="008D6987">
              <w:rPr>
                <w:rFonts w:eastAsia="Times New Roman" w:cs="Arial"/>
                <w:sz w:val="20"/>
                <w:szCs w:val="20"/>
                <w:lang w:eastAsia="pl-PL"/>
              </w:rPr>
              <w:t>-</w:t>
            </w:r>
          </w:p>
        </w:tc>
      </w:tr>
    </w:tbl>
    <w:p w14:paraId="6A2C8A4F" w14:textId="77777777" w:rsidR="008D6987" w:rsidRPr="008D6987" w:rsidRDefault="008D6987" w:rsidP="008D6987">
      <w:pPr>
        <w:autoSpaceDE w:val="0"/>
        <w:autoSpaceDN w:val="0"/>
        <w:adjustRightInd w:val="0"/>
        <w:spacing w:after="0" w:line="276" w:lineRule="auto"/>
        <w:jc w:val="both"/>
        <w:rPr>
          <w:rFonts w:eastAsia="Times New Roman" w:cs="Arial"/>
          <w:sz w:val="16"/>
          <w:szCs w:val="16"/>
          <w:lang w:eastAsia="pl-PL"/>
        </w:rPr>
      </w:pPr>
      <w:r w:rsidRPr="008D6987">
        <w:rPr>
          <w:rFonts w:eastAsia="Times New Roman" w:cs="Arial"/>
          <w:sz w:val="16"/>
          <w:szCs w:val="16"/>
          <w:lang w:eastAsia="pl-PL"/>
        </w:rPr>
        <w:t>*</w:t>
      </w:r>
      <w:r w:rsidRPr="008D6987">
        <w:rPr>
          <w:rFonts w:ascii="Times New Roman" w:eastAsia="Times New Roman" w:hAnsi="Times New Roman" w:cs="Times New Roman"/>
          <w:sz w:val="16"/>
          <w:szCs w:val="16"/>
          <w:lang w:eastAsia="pl-PL"/>
        </w:rPr>
        <w:t xml:space="preserve"> - </w:t>
      </w:r>
      <w:r w:rsidRPr="008D6987">
        <w:rPr>
          <w:rFonts w:eastAsia="Times New Roman" w:cs="Arial"/>
          <w:sz w:val="16"/>
          <w:szCs w:val="16"/>
          <w:lang w:eastAsia="pl-PL"/>
        </w:rPr>
        <w:t>suma dwutlenku azotu i tlenku azotu w przeliczeniu na dwutlenek azotu</w:t>
      </w:r>
    </w:p>
    <w:p w14:paraId="49C2DB9B" w14:textId="5D52F754" w:rsidR="008D6987" w:rsidRPr="008D6987" w:rsidRDefault="008D6987" w:rsidP="008D6987">
      <w:pPr>
        <w:autoSpaceDE w:val="0"/>
        <w:autoSpaceDN w:val="0"/>
        <w:adjustRightInd w:val="0"/>
        <w:spacing w:after="0" w:line="276" w:lineRule="auto"/>
        <w:jc w:val="both"/>
        <w:rPr>
          <w:rFonts w:eastAsia="Times New Roman" w:cs="Arial"/>
          <w:sz w:val="16"/>
          <w:szCs w:val="16"/>
          <w:lang w:eastAsia="pl-PL"/>
        </w:rPr>
      </w:pPr>
      <w:r w:rsidRPr="008D6987">
        <w:rPr>
          <w:rFonts w:eastAsia="Times New Roman" w:cs="Arial"/>
          <w:sz w:val="16"/>
          <w:szCs w:val="16"/>
          <w:lang w:eastAsia="pl-PL"/>
        </w:rPr>
        <w:t>** - podane w tabeli wartości odnoszą się do stężeń (masa wyemitowanej substancji w objętości gazu odlotowego)</w:t>
      </w:r>
      <w:r w:rsidR="006C7179">
        <w:rPr>
          <w:rFonts w:eastAsia="Times New Roman" w:cs="Arial"/>
          <w:sz w:val="16"/>
          <w:szCs w:val="16"/>
          <w:lang w:eastAsia="pl-PL"/>
        </w:rPr>
        <w:t xml:space="preserve"> </w:t>
      </w:r>
      <w:r w:rsidRPr="008D6987">
        <w:rPr>
          <w:rFonts w:eastAsia="Times New Roman" w:cs="Arial"/>
          <w:sz w:val="16"/>
          <w:szCs w:val="16"/>
          <w:lang w:eastAsia="pl-PL"/>
        </w:rPr>
        <w:t>w następujących warunkach: w suchym gazie o temperaturze 273,15 K, pod ciśnieniem 101,3 kPa, przy zawartości tlenu 3%.</w:t>
      </w:r>
    </w:p>
    <w:p w14:paraId="536F9A28" w14:textId="7CBFC644" w:rsidR="008D6987" w:rsidRPr="008D6987" w:rsidRDefault="008D6987" w:rsidP="008D6987">
      <w:pPr>
        <w:autoSpaceDE w:val="0"/>
        <w:autoSpaceDN w:val="0"/>
        <w:adjustRightInd w:val="0"/>
        <w:spacing w:after="0" w:line="276" w:lineRule="auto"/>
        <w:jc w:val="both"/>
        <w:rPr>
          <w:rFonts w:eastAsia="Times New Roman" w:cs="Arial"/>
          <w:sz w:val="16"/>
          <w:szCs w:val="16"/>
          <w:lang w:eastAsia="pl-PL"/>
        </w:rPr>
      </w:pPr>
      <w:r w:rsidRPr="008D6987">
        <w:rPr>
          <w:rFonts w:eastAsia="Times New Roman" w:cs="Arial"/>
          <w:sz w:val="16"/>
          <w:szCs w:val="16"/>
          <w:lang w:eastAsia="pl-PL"/>
        </w:rPr>
        <w:t>*** - podane w tabeli wartości odnoszą się do stężeń (masa wyemitowanej substancji w objętości gazu odlotowego)</w:t>
      </w:r>
      <w:r w:rsidR="006C7179">
        <w:rPr>
          <w:rFonts w:eastAsia="Times New Roman" w:cs="Arial"/>
          <w:sz w:val="16"/>
          <w:szCs w:val="16"/>
          <w:lang w:eastAsia="pl-PL"/>
        </w:rPr>
        <w:t xml:space="preserve"> </w:t>
      </w:r>
      <w:r w:rsidRPr="008D6987">
        <w:rPr>
          <w:rFonts w:eastAsia="Times New Roman" w:cs="Arial"/>
          <w:sz w:val="16"/>
          <w:szCs w:val="16"/>
          <w:lang w:eastAsia="pl-PL"/>
        </w:rPr>
        <w:t>w następujących warunkach znamionowych: w suchym gazie o temperaturze 273,15 K i pod ciśnieniem 101,3 kPa, bez korekty pod kątem zawartości tlenu.</w:t>
      </w:r>
    </w:p>
    <w:p w14:paraId="0A4710D5" w14:textId="71F15AF3" w:rsidR="008D6987" w:rsidRPr="008D6987" w:rsidRDefault="008D6987" w:rsidP="00185263">
      <w:pPr>
        <w:autoSpaceDE w:val="0"/>
        <w:autoSpaceDN w:val="0"/>
        <w:adjustRightInd w:val="0"/>
        <w:spacing w:after="0" w:line="276" w:lineRule="auto"/>
        <w:jc w:val="both"/>
        <w:rPr>
          <w:rFonts w:eastAsia="Times New Roman" w:cs="Arial"/>
          <w:sz w:val="16"/>
          <w:szCs w:val="16"/>
          <w:lang w:eastAsia="pl-PL"/>
        </w:rPr>
      </w:pPr>
      <w:r w:rsidRPr="008D6987">
        <w:rPr>
          <w:rFonts w:eastAsia="Times New Roman" w:cs="Arial"/>
          <w:sz w:val="16"/>
          <w:szCs w:val="16"/>
          <w:lang w:eastAsia="pl-PL"/>
        </w:rPr>
        <w:t xml:space="preserve">Wartości wyrażone w </w:t>
      </w:r>
      <w:r w:rsidRPr="008D6987">
        <w:rPr>
          <w:rFonts w:eastAsia="Times New Roman" w:cs="Arial"/>
          <w:bCs/>
          <w:snapToGrid w:val="0"/>
          <w:sz w:val="16"/>
          <w:szCs w:val="16"/>
          <w:lang w:eastAsia="pl-PL"/>
        </w:rPr>
        <w:t>mg/Nm</w:t>
      </w:r>
      <w:r w:rsidRPr="008D6987">
        <w:rPr>
          <w:rFonts w:eastAsia="Times New Roman" w:cs="Arial"/>
          <w:bCs/>
          <w:snapToGrid w:val="0"/>
          <w:sz w:val="16"/>
          <w:szCs w:val="16"/>
          <w:vertAlign w:val="superscript"/>
          <w:lang w:eastAsia="pl-PL"/>
        </w:rPr>
        <w:t>3</w:t>
      </w:r>
      <w:r w:rsidRPr="008D6987">
        <w:rPr>
          <w:rFonts w:eastAsia="Times New Roman" w:cs="Arial"/>
          <w:bCs/>
          <w:sz w:val="16"/>
          <w:szCs w:val="16"/>
          <w:lang w:eastAsia="pl-PL"/>
        </w:rPr>
        <w:t>zostały</w:t>
      </w:r>
      <w:r w:rsidRPr="008D6987">
        <w:rPr>
          <w:rFonts w:eastAsia="Times New Roman" w:cs="Arial"/>
          <w:sz w:val="16"/>
          <w:szCs w:val="16"/>
          <w:lang w:eastAsia="pl-PL"/>
        </w:rPr>
        <w:t xml:space="preserve"> określone jako: średnia z okresu pobierania próbek, tj. średnia wartość z trzech kolejnych pomiarów, z których każdy trwał co najmniej 30 minut.</w:t>
      </w:r>
    </w:p>
    <w:p w14:paraId="635D8315" w14:textId="77777777" w:rsidR="008D6987" w:rsidRPr="008D6987" w:rsidRDefault="008D6987" w:rsidP="00185263">
      <w:pPr>
        <w:pStyle w:val="Nagwek3"/>
        <w:spacing w:before="240"/>
        <w:rPr>
          <w:rFonts w:eastAsia="Times New Roman"/>
          <w:b/>
          <w:bCs/>
          <w:lang w:eastAsia="pl-PL"/>
        </w:rPr>
      </w:pPr>
      <w:r w:rsidRPr="008D6987">
        <w:rPr>
          <w:rFonts w:eastAsia="Times New Roman"/>
          <w:b/>
          <w:bCs/>
          <w:lang w:eastAsia="pl-PL"/>
        </w:rPr>
        <w:t>I.4.</w:t>
      </w:r>
      <w:bookmarkStart w:id="10" w:name="_Hlk35435497"/>
      <w:r w:rsidRPr="008D6987">
        <w:rPr>
          <w:rFonts w:eastAsia="Times New Roman"/>
          <w:b/>
          <w:bCs/>
          <w:lang w:eastAsia="pl-PL"/>
        </w:rPr>
        <w:t>W punkcie II.1.2.2. Tabela 3a otrzymuje brzmienie:</w:t>
      </w:r>
    </w:p>
    <w:p w14:paraId="157AB651" w14:textId="77777777" w:rsidR="008D6987" w:rsidRPr="008D6987" w:rsidRDefault="008D6987" w:rsidP="001A758C">
      <w:pPr>
        <w:spacing w:before="480" w:after="0" w:line="276" w:lineRule="auto"/>
        <w:rPr>
          <w:rFonts w:eastAsia="Times New Roman" w:cs="Arial"/>
          <w:b/>
          <w:sz w:val="22"/>
          <w:lang w:eastAsia="pl-PL"/>
        </w:rPr>
      </w:pPr>
      <w:r w:rsidRPr="008D6987">
        <w:rPr>
          <w:rFonts w:eastAsia="Times New Roman" w:cs="Arial"/>
          <w:b/>
          <w:sz w:val="22"/>
          <w:lang w:eastAsia="pl-PL"/>
        </w:rPr>
        <w:t>Tabela 3a</w:t>
      </w:r>
    </w:p>
    <w:tbl>
      <w:tblPr>
        <w:tblW w:w="0" w:type="auto"/>
        <w:tblInd w:w="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Description w:val="Maksymalna dopuszczalna emisja roczna z instalacji."/>
      </w:tblPr>
      <w:tblGrid>
        <w:gridCol w:w="585"/>
        <w:gridCol w:w="4059"/>
        <w:gridCol w:w="3280"/>
      </w:tblGrid>
      <w:tr w:rsidR="008D6987" w:rsidRPr="008D6987" w14:paraId="47F8FA7D" w14:textId="77777777" w:rsidTr="00171685">
        <w:trPr>
          <w:trHeight w:val="300"/>
        </w:trPr>
        <w:tc>
          <w:tcPr>
            <w:tcW w:w="585" w:type="dxa"/>
            <w:vAlign w:val="center"/>
          </w:tcPr>
          <w:p w14:paraId="1FB0F44E" w14:textId="77777777" w:rsidR="008D6987" w:rsidRPr="008D6987" w:rsidRDefault="008D6987" w:rsidP="008D6987">
            <w:pPr>
              <w:keepNext/>
              <w:numPr>
                <w:ilvl w:val="12"/>
                <w:numId w:val="0"/>
              </w:numPr>
              <w:spacing w:after="0" w:line="276" w:lineRule="auto"/>
              <w:jc w:val="center"/>
              <w:rPr>
                <w:rFonts w:eastAsia="Times New Roman" w:cs="Arial"/>
                <w:b/>
                <w:sz w:val="22"/>
                <w:lang w:eastAsia="pl-PL"/>
              </w:rPr>
            </w:pPr>
            <w:bookmarkStart w:id="11" w:name="_Hlk35435523"/>
            <w:bookmarkEnd w:id="10"/>
            <w:r w:rsidRPr="008D6987">
              <w:rPr>
                <w:rFonts w:eastAsia="Times New Roman" w:cs="Arial"/>
                <w:b/>
                <w:sz w:val="22"/>
                <w:lang w:eastAsia="pl-PL"/>
              </w:rPr>
              <w:t>Lp.</w:t>
            </w:r>
          </w:p>
        </w:tc>
        <w:tc>
          <w:tcPr>
            <w:tcW w:w="4059" w:type="dxa"/>
            <w:vAlign w:val="center"/>
          </w:tcPr>
          <w:p w14:paraId="6299149F" w14:textId="77777777" w:rsidR="008D6987" w:rsidRPr="008D6987" w:rsidRDefault="008D6987" w:rsidP="008D6987">
            <w:pPr>
              <w:keepNext/>
              <w:numPr>
                <w:ilvl w:val="12"/>
                <w:numId w:val="0"/>
              </w:numPr>
              <w:spacing w:after="0" w:line="276" w:lineRule="auto"/>
              <w:jc w:val="center"/>
              <w:rPr>
                <w:rFonts w:eastAsia="Times New Roman" w:cs="Arial"/>
                <w:b/>
                <w:sz w:val="22"/>
                <w:lang w:eastAsia="pl-PL"/>
              </w:rPr>
            </w:pPr>
            <w:r w:rsidRPr="008D6987">
              <w:rPr>
                <w:rFonts w:eastAsia="Times New Roman" w:cs="Arial"/>
                <w:b/>
                <w:sz w:val="22"/>
                <w:lang w:eastAsia="pl-PL"/>
              </w:rPr>
              <w:t>Rodzaj substancji zanieczyszczających</w:t>
            </w:r>
          </w:p>
        </w:tc>
        <w:tc>
          <w:tcPr>
            <w:tcW w:w="3280" w:type="dxa"/>
            <w:vAlign w:val="center"/>
          </w:tcPr>
          <w:p w14:paraId="25B9121F" w14:textId="77777777" w:rsidR="008D6987" w:rsidRPr="008D6987" w:rsidRDefault="008D6987" w:rsidP="008D6987">
            <w:pPr>
              <w:keepNext/>
              <w:numPr>
                <w:ilvl w:val="12"/>
                <w:numId w:val="0"/>
              </w:numPr>
              <w:tabs>
                <w:tab w:val="decimal" w:pos="483"/>
              </w:tabs>
              <w:spacing w:after="0" w:line="276" w:lineRule="auto"/>
              <w:jc w:val="center"/>
              <w:rPr>
                <w:rFonts w:eastAsia="Times New Roman" w:cs="Arial"/>
                <w:b/>
                <w:sz w:val="22"/>
                <w:lang w:eastAsia="pl-PL"/>
              </w:rPr>
            </w:pPr>
            <w:r w:rsidRPr="008D6987">
              <w:rPr>
                <w:rFonts w:eastAsia="Times New Roman" w:cs="Arial"/>
                <w:b/>
                <w:sz w:val="22"/>
                <w:lang w:eastAsia="pl-PL"/>
              </w:rPr>
              <w:t>Dopuszczalna wielkość emisji</w:t>
            </w:r>
            <w:r w:rsidRPr="008D6987">
              <w:rPr>
                <w:rFonts w:eastAsia="Times New Roman" w:cs="Arial"/>
                <w:b/>
                <w:sz w:val="22"/>
                <w:lang w:eastAsia="pl-PL"/>
              </w:rPr>
              <w:br/>
              <w:t>[Mg/rok]</w:t>
            </w:r>
          </w:p>
        </w:tc>
      </w:tr>
      <w:tr w:rsidR="008D6987" w:rsidRPr="008D6987" w14:paraId="290A25F9" w14:textId="77777777" w:rsidTr="00171685">
        <w:trPr>
          <w:trHeight w:val="82"/>
        </w:trPr>
        <w:tc>
          <w:tcPr>
            <w:tcW w:w="585" w:type="dxa"/>
            <w:vAlign w:val="center"/>
          </w:tcPr>
          <w:p w14:paraId="35AE7556" w14:textId="77777777" w:rsidR="008D6987" w:rsidRPr="008D6987" w:rsidRDefault="008D6987" w:rsidP="008D6987">
            <w:pPr>
              <w:keepNext/>
              <w:numPr>
                <w:ilvl w:val="12"/>
                <w:numId w:val="0"/>
              </w:numPr>
              <w:spacing w:after="0" w:line="276" w:lineRule="auto"/>
              <w:jc w:val="center"/>
              <w:rPr>
                <w:rFonts w:eastAsia="Times New Roman" w:cs="Arial"/>
                <w:sz w:val="22"/>
                <w:lang w:eastAsia="pl-PL"/>
              </w:rPr>
            </w:pPr>
            <w:r w:rsidRPr="008D6987">
              <w:rPr>
                <w:rFonts w:eastAsia="Times New Roman" w:cs="Arial"/>
                <w:sz w:val="22"/>
                <w:lang w:eastAsia="pl-PL"/>
              </w:rPr>
              <w:t>1.</w:t>
            </w:r>
          </w:p>
        </w:tc>
        <w:tc>
          <w:tcPr>
            <w:tcW w:w="4059" w:type="dxa"/>
            <w:vAlign w:val="center"/>
          </w:tcPr>
          <w:p w14:paraId="00D83B9D" w14:textId="77777777" w:rsidR="008D6987" w:rsidRPr="008D6987" w:rsidRDefault="008D6987" w:rsidP="008D6987">
            <w:pPr>
              <w:spacing w:after="0" w:line="276" w:lineRule="auto"/>
              <w:rPr>
                <w:rFonts w:eastAsia="Times New Roman" w:cs="Arial"/>
                <w:bCs/>
                <w:sz w:val="22"/>
                <w:lang w:eastAsia="pl-PL"/>
              </w:rPr>
            </w:pPr>
            <w:r w:rsidRPr="008D6987">
              <w:rPr>
                <w:rFonts w:eastAsia="Times New Roman" w:cs="Arial"/>
                <w:bCs/>
                <w:sz w:val="22"/>
                <w:lang w:eastAsia="pl-PL"/>
              </w:rPr>
              <w:t>Dwutlenek siarki</w:t>
            </w:r>
          </w:p>
        </w:tc>
        <w:tc>
          <w:tcPr>
            <w:tcW w:w="3280" w:type="dxa"/>
            <w:vAlign w:val="center"/>
          </w:tcPr>
          <w:p w14:paraId="0273A193" w14:textId="77777777" w:rsidR="008D6987" w:rsidRPr="008D6987" w:rsidRDefault="008D6987" w:rsidP="008D6987">
            <w:pPr>
              <w:spacing w:after="0" w:line="276" w:lineRule="auto"/>
              <w:ind w:hanging="1"/>
              <w:jc w:val="center"/>
              <w:rPr>
                <w:rFonts w:eastAsia="Arial Unicode MS" w:cs="Arial"/>
                <w:bCs/>
                <w:sz w:val="22"/>
                <w:lang w:eastAsia="pl-PL"/>
              </w:rPr>
            </w:pPr>
            <w:r w:rsidRPr="008D6987">
              <w:rPr>
                <w:rFonts w:eastAsia="Arial Unicode MS" w:cs="Arial"/>
                <w:bCs/>
                <w:sz w:val="22"/>
                <w:lang w:eastAsia="pl-PL"/>
              </w:rPr>
              <w:t>19,525</w:t>
            </w:r>
          </w:p>
        </w:tc>
      </w:tr>
      <w:tr w:rsidR="008D6987" w:rsidRPr="008D6987" w14:paraId="0E6F7DDB" w14:textId="77777777" w:rsidTr="00171685">
        <w:trPr>
          <w:trHeight w:val="65"/>
        </w:trPr>
        <w:tc>
          <w:tcPr>
            <w:tcW w:w="585" w:type="dxa"/>
            <w:vAlign w:val="center"/>
          </w:tcPr>
          <w:p w14:paraId="055F8ED2" w14:textId="77777777" w:rsidR="008D6987" w:rsidRPr="008D6987" w:rsidRDefault="008D6987" w:rsidP="008D6987">
            <w:pPr>
              <w:spacing w:after="0" w:line="276" w:lineRule="auto"/>
              <w:jc w:val="center"/>
              <w:rPr>
                <w:rFonts w:eastAsia="Times New Roman" w:cs="Arial"/>
                <w:bCs/>
                <w:sz w:val="22"/>
                <w:lang w:eastAsia="pl-PL"/>
              </w:rPr>
            </w:pPr>
            <w:r w:rsidRPr="008D6987">
              <w:rPr>
                <w:rFonts w:eastAsia="Times New Roman" w:cs="Arial"/>
                <w:bCs/>
                <w:sz w:val="22"/>
                <w:lang w:eastAsia="pl-PL"/>
              </w:rPr>
              <w:t>2.</w:t>
            </w:r>
          </w:p>
        </w:tc>
        <w:tc>
          <w:tcPr>
            <w:tcW w:w="4059" w:type="dxa"/>
            <w:vAlign w:val="center"/>
          </w:tcPr>
          <w:p w14:paraId="3DF6D2D0" w14:textId="77777777" w:rsidR="008D6987" w:rsidRPr="008D6987" w:rsidRDefault="008D6987" w:rsidP="008D6987">
            <w:pPr>
              <w:spacing w:after="0" w:line="276" w:lineRule="auto"/>
              <w:ind w:hanging="1"/>
              <w:rPr>
                <w:rFonts w:eastAsia="Times New Roman" w:cs="Arial"/>
                <w:bCs/>
                <w:sz w:val="22"/>
                <w:lang w:eastAsia="pl-PL"/>
              </w:rPr>
            </w:pPr>
            <w:r w:rsidRPr="008D6987">
              <w:rPr>
                <w:rFonts w:eastAsia="Times New Roman" w:cs="Arial"/>
                <w:bCs/>
                <w:sz w:val="22"/>
                <w:lang w:eastAsia="pl-PL"/>
              </w:rPr>
              <w:t>Tlenki azotu*</w:t>
            </w:r>
          </w:p>
        </w:tc>
        <w:tc>
          <w:tcPr>
            <w:tcW w:w="3280" w:type="dxa"/>
            <w:vAlign w:val="center"/>
          </w:tcPr>
          <w:p w14:paraId="41024074" w14:textId="77777777" w:rsidR="008D6987" w:rsidRPr="008D6987" w:rsidRDefault="008D6987" w:rsidP="008D6987">
            <w:pPr>
              <w:spacing w:after="0" w:line="276" w:lineRule="auto"/>
              <w:jc w:val="center"/>
              <w:rPr>
                <w:rFonts w:eastAsia="Times New Roman" w:cs="Arial"/>
                <w:bCs/>
                <w:sz w:val="22"/>
                <w:lang w:eastAsia="pl-PL"/>
              </w:rPr>
            </w:pPr>
            <w:r w:rsidRPr="008D6987">
              <w:rPr>
                <w:rFonts w:eastAsia="Times New Roman" w:cs="Arial"/>
                <w:bCs/>
                <w:sz w:val="22"/>
                <w:lang w:eastAsia="pl-PL"/>
              </w:rPr>
              <w:t>26,167</w:t>
            </w:r>
          </w:p>
        </w:tc>
      </w:tr>
      <w:tr w:rsidR="008D6987" w:rsidRPr="008D6987" w14:paraId="6ECF8BD7" w14:textId="77777777" w:rsidTr="00171685">
        <w:trPr>
          <w:trHeight w:val="65"/>
        </w:trPr>
        <w:tc>
          <w:tcPr>
            <w:tcW w:w="585" w:type="dxa"/>
            <w:vAlign w:val="center"/>
          </w:tcPr>
          <w:p w14:paraId="663BFA9F" w14:textId="77777777" w:rsidR="008D6987" w:rsidRPr="008D6987" w:rsidRDefault="008D6987" w:rsidP="008D6987">
            <w:pPr>
              <w:keepNext/>
              <w:numPr>
                <w:ilvl w:val="12"/>
                <w:numId w:val="0"/>
              </w:numPr>
              <w:spacing w:after="0" w:line="276" w:lineRule="auto"/>
              <w:jc w:val="center"/>
              <w:rPr>
                <w:rFonts w:eastAsia="Times New Roman" w:cs="Arial"/>
                <w:sz w:val="22"/>
                <w:lang w:eastAsia="pl-PL"/>
              </w:rPr>
            </w:pPr>
            <w:r w:rsidRPr="008D6987">
              <w:rPr>
                <w:rFonts w:eastAsia="Times New Roman" w:cs="Arial"/>
                <w:sz w:val="22"/>
                <w:lang w:eastAsia="pl-PL"/>
              </w:rPr>
              <w:t>3.</w:t>
            </w:r>
          </w:p>
        </w:tc>
        <w:tc>
          <w:tcPr>
            <w:tcW w:w="4059" w:type="dxa"/>
            <w:vAlign w:val="center"/>
          </w:tcPr>
          <w:p w14:paraId="260A8B37" w14:textId="77777777" w:rsidR="008D6987" w:rsidRPr="008D6987" w:rsidRDefault="008D6987" w:rsidP="008D6987">
            <w:pPr>
              <w:spacing w:after="0" w:line="276" w:lineRule="auto"/>
              <w:rPr>
                <w:rFonts w:eastAsia="Times New Roman" w:cs="Arial"/>
                <w:bCs/>
                <w:sz w:val="22"/>
                <w:lang w:eastAsia="pl-PL"/>
              </w:rPr>
            </w:pPr>
            <w:r w:rsidRPr="008D6987">
              <w:rPr>
                <w:rFonts w:eastAsia="Times New Roman" w:cs="Arial"/>
                <w:bCs/>
                <w:sz w:val="22"/>
                <w:lang w:eastAsia="pl-PL"/>
              </w:rPr>
              <w:t>Pył ogółem</w:t>
            </w:r>
          </w:p>
        </w:tc>
        <w:tc>
          <w:tcPr>
            <w:tcW w:w="3280" w:type="dxa"/>
            <w:vAlign w:val="center"/>
          </w:tcPr>
          <w:p w14:paraId="7D8B9491" w14:textId="77777777" w:rsidR="008D6987" w:rsidRPr="008D6987" w:rsidRDefault="008D6987" w:rsidP="008D6987">
            <w:pPr>
              <w:spacing w:after="0" w:line="276" w:lineRule="auto"/>
              <w:jc w:val="center"/>
              <w:rPr>
                <w:rFonts w:eastAsia="Times New Roman" w:cs="Arial"/>
                <w:bCs/>
                <w:sz w:val="22"/>
                <w:lang w:eastAsia="pl-PL"/>
              </w:rPr>
            </w:pPr>
            <w:r w:rsidRPr="008D6987">
              <w:rPr>
                <w:rFonts w:eastAsia="Times New Roman" w:cs="Arial"/>
                <w:bCs/>
                <w:sz w:val="22"/>
                <w:lang w:eastAsia="pl-PL"/>
              </w:rPr>
              <w:t>1,319</w:t>
            </w:r>
          </w:p>
        </w:tc>
      </w:tr>
      <w:tr w:rsidR="008D6987" w:rsidRPr="008D6987" w14:paraId="615F601D" w14:textId="77777777" w:rsidTr="00171685">
        <w:trPr>
          <w:trHeight w:val="65"/>
        </w:trPr>
        <w:tc>
          <w:tcPr>
            <w:tcW w:w="585" w:type="dxa"/>
            <w:vAlign w:val="center"/>
          </w:tcPr>
          <w:p w14:paraId="2B34990A" w14:textId="77777777" w:rsidR="008D6987" w:rsidRPr="008D6987" w:rsidRDefault="008D6987" w:rsidP="008D6987">
            <w:pPr>
              <w:keepNext/>
              <w:numPr>
                <w:ilvl w:val="12"/>
                <w:numId w:val="0"/>
              </w:numPr>
              <w:spacing w:after="0" w:line="276" w:lineRule="auto"/>
              <w:jc w:val="center"/>
              <w:rPr>
                <w:rFonts w:eastAsia="Times New Roman" w:cs="Arial"/>
                <w:sz w:val="22"/>
                <w:lang w:eastAsia="pl-PL"/>
              </w:rPr>
            </w:pPr>
            <w:r w:rsidRPr="008D6987">
              <w:rPr>
                <w:rFonts w:eastAsia="Times New Roman" w:cs="Arial"/>
                <w:sz w:val="22"/>
                <w:lang w:eastAsia="pl-PL"/>
              </w:rPr>
              <w:t>4.</w:t>
            </w:r>
          </w:p>
        </w:tc>
        <w:tc>
          <w:tcPr>
            <w:tcW w:w="4059" w:type="dxa"/>
            <w:vAlign w:val="center"/>
          </w:tcPr>
          <w:p w14:paraId="1BDFD7B2" w14:textId="77777777" w:rsidR="008D6987" w:rsidRPr="008D6987" w:rsidRDefault="008D6987" w:rsidP="008D6987">
            <w:pPr>
              <w:spacing w:after="0" w:line="276" w:lineRule="auto"/>
              <w:rPr>
                <w:rFonts w:eastAsia="Times New Roman" w:cs="Arial"/>
                <w:sz w:val="22"/>
                <w:lang w:eastAsia="pl-PL"/>
              </w:rPr>
            </w:pPr>
            <w:r w:rsidRPr="008D6987">
              <w:rPr>
                <w:rFonts w:eastAsia="Times New Roman" w:cs="Arial"/>
                <w:sz w:val="22"/>
                <w:lang w:eastAsia="pl-PL"/>
              </w:rPr>
              <w:t>Siarkowodór</w:t>
            </w:r>
          </w:p>
        </w:tc>
        <w:tc>
          <w:tcPr>
            <w:tcW w:w="3280" w:type="dxa"/>
            <w:vAlign w:val="center"/>
          </w:tcPr>
          <w:p w14:paraId="756290F1" w14:textId="77777777" w:rsidR="008D6987" w:rsidRPr="008D6987" w:rsidRDefault="008D6987" w:rsidP="008D6987">
            <w:pPr>
              <w:spacing w:after="0" w:line="276" w:lineRule="auto"/>
              <w:jc w:val="center"/>
              <w:rPr>
                <w:rFonts w:eastAsia="Times New Roman" w:cs="Arial"/>
                <w:bCs/>
                <w:sz w:val="22"/>
                <w:lang w:eastAsia="pl-PL"/>
              </w:rPr>
            </w:pPr>
            <w:r w:rsidRPr="008D6987">
              <w:rPr>
                <w:rFonts w:eastAsia="Times New Roman" w:cs="Arial"/>
                <w:bCs/>
                <w:sz w:val="22"/>
                <w:lang w:eastAsia="pl-PL"/>
              </w:rPr>
              <w:t>6,44</w:t>
            </w:r>
          </w:p>
        </w:tc>
      </w:tr>
      <w:tr w:rsidR="008D6987" w:rsidRPr="008D6987" w14:paraId="01F8C364" w14:textId="77777777" w:rsidTr="00171685">
        <w:trPr>
          <w:trHeight w:val="65"/>
        </w:trPr>
        <w:tc>
          <w:tcPr>
            <w:tcW w:w="585" w:type="dxa"/>
            <w:vAlign w:val="center"/>
          </w:tcPr>
          <w:p w14:paraId="22F72E66" w14:textId="77777777" w:rsidR="008D6987" w:rsidRPr="008D6987" w:rsidRDefault="008D6987" w:rsidP="008D6987">
            <w:pPr>
              <w:keepNext/>
              <w:numPr>
                <w:ilvl w:val="12"/>
                <w:numId w:val="0"/>
              </w:numPr>
              <w:spacing w:after="0" w:line="276" w:lineRule="auto"/>
              <w:jc w:val="center"/>
              <w:rPr>
                <w:rFonts w:eastAsia="Times New Roman" w:cs="Arial"/>
                <w:sz w:val="22"/>
                <w:lang w:eastAsia="pl-PL"/>
              </w:rPr>
            </w:pPr>
            <w:r w:rsidRPr="008D6987">
              <w:rPr>
                <w:rFonts w:eastAsia="Times New Roman" w:cs="Arial"/>
                <w:sz w:val="22"/>
                <w:lang w:eastAsia="pl-PL"/>
              </w:rPr>
              <w:t>5.</w:t>
            </w:r>
          </w:p>
        </w:tc>
        <w:tc>
          <w:tcPr>
            <w:tcW w:w="4059" w:type="dxa"/>
            <w:vAlign w:val="center"/>
          </w:tcPr>
          <w:p w14:paraId="7FBBCE2D" w14:textId="77777777" w:rsidR="008D6987" w:rsidRPr="008D6987" w:rsidRDefault="008D6987" w:rsidP="008D6987">
            <w:pPr>
              <w:spacing w:after="0" w:line="276" w:lineRule="auto"/>
              <w:rPr>
                <w:rFonts w:eastAsia="Times New Roman" w:cs="Arial"/>
                <w:sz w:val="22"/>
                <w:lang w:eastAsia="pl-PL"/>
              </w:rPr>
            </w:pPr>
            <w:r w:rsidRPr="008D6987">
              <w:rPr>
                <w:rFonts w:eastAsia="Times New Roman" w:cs="Arial"/>
                <w:sz w:val="22"/>
                <w:lang w:eastAsia="pl-PL"/>
              </w:rPr>
              <w:t>Węglowodory aromatyczne</w:t>
            </w:r>
          </w:p>
        </w:tc>
        <w:tc>
          <w:tcPr>
            <w:tcW w:w="3280" w:type="dxa"/>
            <w:vAlign w:val="center"/>
          </w:tcPr>
          <w:p w14:paraId="62E18D5B" w14:textId="77777777" w:rsidR="008D6987" w:rsidRPr="008D6987" w:rsidRDefault="008D6987" w:rsidP="008D6987">
            <w:pPr>
              <w:spacing w:after="0" w:line="276" w:lineRule="auto"/>
              <w:jc w:val="center"/>
              <w:rPr>
                <w:rFonts w:eastAsia="Times New Roman" w:cs="Arial"/>
                <w:bCs/>
                <w:sz w:val="22"/>
                <w:lang w:eastAsia="pl-PL"/>
              </w:rPr>
            </w:pPr>
            <w:r w:rsidRPr="008D6987">
              <w:rPr>
                <w:rFonts w:eastAsia="Times New Roman" w:cs="Arial"/>
                <w:bCs/>
                <w:sz w:val="22"/>
                <w:lang w:eastAsia="pl-PL"/>
              </w:rPr>
              <w:t>0,158</w:t>
            </w:r>
          </w:p>
        </w:tc>
      </w:tr>
    </w:tbl>
    <w:bookmarkEnd w:id="11"/>
    <w:p w14:paraId="3F6C72F3" w14:textId="1ADD2D61" w:rsidR="008D6987" w:rsidRPr="008D6987" w:rsidRDefault="008D6987" w:rsidP="008D6987">
      <w:pPr>
        <w:spacing w:after="0" w:line="276" w:lineRule="auto"/>
        <w:jc w:val="both"/>
        <w:rPr>
          <w:rFonts w:eastAsia="Times New Roman" w:cs="Arial"/>
          <w:bCs/>
          <w:sz w:val="16"/>
          <w:szCs w:val="16"/>
          <w:lang w:eastAsia="pl-PL"/>
        </w:rPr>
      </w:pPr>
      <w:r w:rsidRPr="008D6987">
        <w:rPr>
          <w:rFonts w:eastAsia="Times New Roman" w:cs="Arial"/>
          <w:bCs/>
          <w:sz w:val="16"/>
          <w:szCs w:val="16"/>
          <w:lang w:eastAsia="pl-PL"/>
        </w:rPr>
        <w:t>*suma dwutlenku azotu i tlenku azotu w przeliczeniu na dwutlenek azotu</w:t>
      </w:r>
    </w:p>
    <w:p w14:paraId="3E82A0C8" w14:textId="77777777" w:rsidR="008D6987" w:rsidRPr="008D6987" w:rsidRDefault="008D6987" w:rsidP="008D6987">
      <w:pPr>
        <w:spacing w:after="0" w:line="276" w:lineRule="auto"/>
        <w:jc w:val="center"/>
        <w:rPr>
          <w:rFonts w:eastAsia="Times New Roman" w:cs="Arial"/>
          <w:bCs/>
          <w:sz w:val="16"/>
          <w:szCs w:val="16"/>
          <w:lang w:eastAsia="pl-PL"/>
        </w:rPr>
      </w:pPr>
    </w:p>
    <w:p w14:paraId="345EF498" w14:textId="77777777" w:rsidR="008D6987" w:rsidRPr="008D6987" w:rsidRDefault="008D6987" w:rsidP="008D6987">
      <w:pPr>
        <w:pStyle w:val="Nagwek3"/>
        <w:rPr>
          <w:rFonts w:eastAsia="Times New Roman"/>
          <w:b/>
          <w:bCs/>
          <w:lang w:eastAsia="pl-PL"/>
        </w:rPr>
      </w:pPr>
      <w:r w:rsidRPr="008D6987">
        <w:rPr>
          <w:rFonts w:eastAsia="Times New Roman"/>
          <w:b/>
          <w:bCs/>
          <w:szCs w:val="20"/>
          <w:lang w:eastAsia="pl-PL"/>
        </w:rPr>
        <w:t>I.5</w:t>
      </w:r>
      <w:bookmarkStart w:id="12" w:name="_Hlk35431044"/>
      <w:r w:rsidRPr="008D6987">
        <w:rPr>
          <w:rFonts w:eastAsia="Times New Roman"/>
          <w:b/>
          <w:bCs/>
          <w:lang w:eastAsia="pl-PL"/>
        </w:rPr>
        <w:t xml:space="preserve">. W punkcie III.4.1. </w:t>
      </w:r>
      <w:bookmarkStart w:id="13" w:name="_Hlk35427782"/>
      <w:bookmarkEnd w:id="12"/>
      <w:r w:rsidRPr="008D6987">
        <w:rPr>
          <w:rFonts w:eastAsia="Times New Roman"/>
          <w:b/>
          <w:bCs/>
          <w:lang w:eastAsia="pl-PL"/>
        </w:rPr>
        <w:t xml:space="preserve">Tabela 13 otrzymuje brzmienie: </w:t>
      </w:r>
    </w:p>
    <w:p w14:paraId="39DA4030" w14:textId="77777777" w:rsidR="008D6987" w:rsidRPr="008D6987" w:rsidRDefault="008D6987" w:rsidP="007A1665">
      <w:pPr>
        <w:tabs>
          <w:tab w:val="left" w:pos="360"/>
          <w:tab w:val="left" w:pos="720"/>
        </w:tabs>
        <w:spacing w:before="360" w:after="0" w:line="276" w:lineRule="auto"/>
        <w:jc w:val="both"/>
        <w:rPr>
          <w:rFonts w:eastAsia="Times New Roman" w:cs="Arial"/>
          <w:b/>
          <w:sz w:val="22"/>
          <w:lang w:eastAsia="pl-PL"/>
        </w:rPr>
      </w:pPr>
      <w:r w:rsidRPr="008D6987">
        <w:rPr>
          <w:rFonts w:eastAsia="Times New Roman" w:cs="Arial"/>
          <w:b/>
          <w:sz w:val="22"/>
          <w:lang w:eastAsia="pl-PL"/>
        </w:rPr>
        <w:t>Tabela 13</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opuszczalne rodzaje i masa odpadów przeznaczonych do przetwarzania oraz sposób ich magazynowania."/>
      </w:tblPr>
      <w:tblGrid>
        <w:gridCol w:w="546"/>
        <w:gridCol w:w="1155"/>
        <w:gridCol w:w="2693"/>
        <w:gridCol w:w="993"/>
        <w:gridCol w:w="1559"/>
        <w:gridCol w:w="2581"/>
      </w:tblGrid>
      <w:tr w:rsidR="008D6987" w:rsidRPr="008D6987" w14:paraId="05C90A1A" w14:textId="77777777" w:rsidTr="007A1665">
        <w:trPr>
          <w:tblHeader/>
        </w:trPr>
        <w:tc>
          <w:tcPr>
            <w:tcW w:w="546" w:type="dxa"/>
            <w:vAlign w:val="center"/>
          </w:tcPr>
          <w:bookmarkEnd w:id="13"/>
          <w:p w14:paraId="04DD4A88" w14:textId="77777777" w:rsidR="008D6987" w:rsidRPr="008D6987" w:rsidRDefault="008D6987" w:rsidP="008D6987">
            <w:pPr>
              <w:tabs>
                <w:tab w:val="left" w:pos="360"/>
                <w:tab w:val="left" w:pos="720"/>
              </w:tabs>
              <w:spacing w:after="0" w:line="276" w:lineRule="auto"/>
              <w:jc w:val="center"/>
              <w:rPr>
                <w:rFonts w:eastAsia="Times New Roman" w:cs="Arial"/>
                <w:b/>
                <w:sz w:val="16"/>
                <w:szCs w:val="16"/>
                <w:lang w:eastAsia="pl-PL"/>
              </w:rPr>
            </w:pPr>
            <w:r w:rsidRPr="008D6987">
              <w:rPr>
                <w:rFonts w:eastAsia="Times New Roman" w:cs="Arial"/>
                <w:b/>
                <w:sz w:val="16"/>
                <w:szCs w:val="16"/>
                <w:lang w:eastAsia="pl-PL"/>
              </w:rPr>
              <w:t>Lp.</w:t>
            </w:r>
          </w:p>
        </w:tc>
        <w:tc>
          <w:tcPr>
            <w:tcW w:w="1155" w:type="dxa"/>
            <w:vAlign w:val="center"/>
          </w:tcPr>
          <w:p w14:paraId="3880F5C2" w14:textId="77777777" w:rsidR="008D6987" w:rsidRPr="008D6987" w:rsidRDefault="008D6987" w:rsidP="008D6987">
            <w:pPr>
              <w:tabs>
                <w:tab w:val="left" w:pos="360"/>
                <w:tab w:val="left" w:pos="720"/>
              </w:tabs>
              <w:spacing w:after="0" w:line="276" w:lineRule="auto"/>
              <w:jc w:val="center"/>
              <w:rPr>
                <w:rFonts w:eastAsia="Times New Roman" w:cs="Arial"/>
                <w:b/>
                <w:sz w:val="16"/>
                <w:szCs w:val="16"/>
                <w:lang w:eastAsia="pl-PL"/>
              </w:rPr>
            </w:pPr>
            <w:r w:rsidRPr="008D6987">
              <w:rPr>
                <w:rFonts w:eastAsia="Times New Roman" w:cs="Arial"/>
                <w:b/>
                <w:sz w:val="16"/>
                <w:szCs w:val="16"/>
                <w:lang w:eastAsia="pl-PL"/>
              </w:rPr>
              <w:t>Kod odpadu</w:t>
            </w:r>
          </w:p>
        </w:tc>
        <w:tc>
          <w:tcPr>
            <w:tcW w:w="2693" w:type="dxa"/>
            <w:vAlign w:val="center"/>
          </w:tcPr>
          <w:p w14:paraId="4660EFB7" w14:textId="77777777" w:rsidR="008D6987" w:rsidRPr="008D6987" w:rsidRDefault="008D6987" w:rsidP="008D6987">
            <w:pPr>
              <w:tabs>
                <w:tab w:val="left" w:pos="360"/>
                <w:tab w:val="left" w:pos="720"/>
              </w:tabs>
              <w:spacing w:after="0" w:line="276" w:lineRule="auto"/>
              <w:jc w:val="center"/>
              <w:rPr>
                <w:rFonts w:eastAsia="Times New Roman" w:cs="Arial"/>
                <w:b/>
                <w:sz w:val="16"/>
                <w:szCs w:val="16"/>
                <w:lang w:eastAsia="pl-PL"/>
              </w:rPr>
            </w:pPr>
            <w:bookmarkStart w:id="14" w:name="_Hlk111797085"/>
            <w:r w:rsidRPr="008D6987">
              <w:rPr>
                <w:rFonts w:eastAsia="Times New Roman" w:cs="Arial"/>
                <w:b/>
                <w:sz w:val="16"/>
                <w:szCs w:val="16"/>
                <w:lang w:eastAsia="pl-PL"/>
              </w:rPr>
              <w:t>Rodzaj odpadu przeznaczonego do przetwarzania</w:t>
            </w:r>
            <w:bookmarkEnd w:id="14"/>
          </w:p>
        </w:tc>
        <w:tc>
          <w:tcPr>
            <w:tcW w:w="993" w:type="dxa"/>
            <w:vAlign w:val="center"/>
          </w:tcPr>
          <w:p w14:paraId="0FD909F6" w14:textId="77777777" w:rsidR="008D6987" w:rsidRPr="008D6987" w:rsidRDefault="008D6987" w:rsidP="008D6987">
            <w:pPr>
              <w:tabs>
                <w:tab w:val="left" w:pos="360"/>
                <w:tab w:val="left" w:pos="720"/>
              </w:tabs>
              <w:spacing w:after="0" w:line="276" w:lineRule="auto"/>
              <w:jc w:val="center"/>
              <w:rPr>
                <w:rFonts w:eastAsia="Times New Roman" w:cs="Arial"/>
                <w:b/>
                <w:sz w:val="16"/>
                <w:szCs w:val="16"/>
                <w:lang w:eastAsia="pl-PL"/>
              </w:rPr>
            </w:pPr>
            <w:r w:rsidRPr="008D6987">
              <w:rPr>
                <w:rFonts w:eastAsia="Times New Roman" w:cs="Arial"/>
                <w:b/>
                <w:sz w:val="16"/>
                <w:szCs w:val="16"/>
                <w:lang w:eastAsia="pl-PL"/>
              </w:rPr>
              <w:t>Masa odpadów</w:t>
            </w:r>
          </w:p>
          <w:p w14:paraId="145FEAFA" w14:textId="77777777" w:rsidR="008D6987" w:rsidRPr="008D6987" w:rsidRDefault="008D6987" w:rsidP="008D6987">
            <w:pPr>
              <w:tabs>
                <w:tab w:val="left" w:pos="360"/>
                <w:tab w:val="left" w:pos="720"/>
              </w:tabs>
              <w:spacing w:after="0" w:line="276" w:lineRule="auto"/>
              <w:jc w:val="center"/>
              <w:rPr>
                <w:rFonts w:eastAsia="Times New Roman" w:cs="Arial"/>
                <w:b/>
                <w:sz w:val="16"/>
                <w:szCs w:val="16"/>
                <w:lang w:eastAsia="pl-PL"/>
              </w:rPr>
            </w:pPr>
            <w:r w:rsidRPr="008D6987">
              <w:rPr>
                <w:rFonts w:eastAsia="Times New Roman" w:cs="Arial"/>
                <w:b/>
                <w:sz w:val="16"/>
                <w:szCs w:val="16"/>
                <w:lang w:eastAsia="pl-PL"/>
              </w:rPr>
              <w:t>[Mg/rok]</w:t>
            </w:r>
          </w:p>
        </w:tc>
        <w:tc>
          <w:tcPr>
            <w:tcW w:w="1559" w:type="dxa"/>
            <w:vAlign w:val="center"/>
          </w:tcPr>
          <w:p w14:paraId="3EC62CAC" w14:textId="77777777" w:rsidR="008D6987" w:rsidRPr="008D6987" w:rsidRDefault="008D6987" w:rsidP="008D6987">
            <w:pPr>
              <w:tabs>
                <w:tab w:val="left" w:pos="360"/>
                <w:tab w:val="left" w:pos="720"/>
              </w:tabs>
              <w:spacing w:after="0" w:line="276" w:lineRule="auto"/>
              <w:jc w:val="center"/>
              <w:rPr>
                <w:rFonts w:eastAsia="Times New Roman" w:cs="Arial"/>
                <w:b/>
                <w:sz w:val="16"/>
                <w:szCs w:val="16"/>
                <w:lang w:eastAsia="pl-PL"/>
              </w:rPr>
            </w:pPr>
            <w:bookmarkStart w:id="15" w:name="_Hlk111796939"/>
            <w:r w:rsidRPr="008D6987">
              <w:rPr>
                <w:rFonts w:eastAsia="Times New Roman" w:cs="Arial"/>
                <w:b/>
                <w:sz w:val="16"/>
                <w:szCs w:val="16"/>
                <w:lang w:eastAsia="pl-PL"/>
              </w:rPr>
              <w:t>Największa masa odpadów, które mogłyby być magazynowane w tym samym czasie</w:t>
            </w:r>
          </w:p>
          <w:p w14:paraId="53AC90A2" w14:textId="77777777" w:rsidR="008D6987" w:rsidRPr="008D6987" w:rsidRDefault="008D6987" w:rsidP="008D6987">
            <w:pPr>
              <w:tabs>
                <w:tab w:val="left" w:pos="360"/>
                <w:tab w:val="left" w:pos="720"/>
              </w:tabs>
              <w:spacing w:after="0" w:line="276" w:lineRule="auto"/>
              <w:jc w:val="center"/>
              <w:rPr>
                <w:rFonts w:eastAsia="Times New Roman" w:cs="Arial"/>
                <w:b/>
                <w:sz w:val="16"/>
                <w:szCs w:val="16"/>
                <w:lang w:eastAsia="pl-PL"/>
              </w:rPr>
            </w:pPr>
            <w:r w:rsidRPr="008D6987">
              <w:rPr>
                <w:rFonts w:eastAsia="Times New Roman" w:cs="Arial"/>
                <w:b/>
                <w:sz w:val="16"/>
                <w:szCs w:val="16"/>
                <w:lang w:eastAsia="pl-PL"/>
              </w:rPr>
              <w:t>[Mg]</w:t>
            </w:r>
            <w:bookmarkEnd w:id="15"/>
          </w:p>
        </w:tc>
        <w:tc>
          <w:tcPr>
            <w:tcW w:w="2581" w:type="dxa"/>
            <w:vAlign w:val="center"/>
          </w:tcPr>
          <w:p w14:paraId="1E358200" w14:textId="77777777" w:rsidR="008D6987" w:rsidRPr="008D6987" w:rsidRDefault="008D6987" w:rsidP="008D6987">
            <w:pPr>
              <w:tabs>
                <w:tab w:val="left" w:pos="360"/>
                <w:tab w:val="left" w:pos="720"/>
              </w:tabs>
              <w:spacing w:after="0" w:line="276" w:lineRule="auto"/>
              <w:jc w:val="center"/>
              <w:rPr>
                <w:rFonts w:eastAsia="Times New Roman" w:cs="Arial"/>
                <w:b/>
                <w:sz w:val="16"/>
                <w:szCs w:val="16"/>
                <w:lang w:eastAsia="pl-PL"/>
              </w:rPr>
            </w:pPr>
            <w:r w:rsidRPr="008D6987">
              <w:rPr>
                <w:rFonts w:eastAsia="Times New Roman" w:cs="Arial"/>
                <w:b/>
                <w:sz w:val="16"/>
                <w:szCs w:val="16"/>
                <w:lang w:eastAsia="pl-PL"/>
              </w:rPr>
              <w:t>Sposób i miejsce magazynowania</w:t>
            </w:r>
          </w:p>
        </w:tc>
      </w:tr>
      <w:tr w:rsidR="008D6987" w:rsidRPr="008D6987" w14:paraId="1D18570B" w14:textId="77777777" w:rsidTr="00171685">
        <w:tc>
          <w:tcPr>
            <w:tcW w:w="546" w:type="dxa"/>
            <w:vAlign w:val="center"/>
          </w:tcPr>
          <w:p w14:paraId="0C954198"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w:t>
            </w:r>
          </w:p>
        </w:tc>
        <w:tc>
          <w:tcPr>
            <w:tcW w:w="1155" w:type="dxa"/>
            <w:vAlign w:val="center"/>
          </w:tcPr>
          <w:p w14:paraId="550215E5"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05 01 03*</w:t>
            </w:r>
          </w:p>
        </w:tc>
        <w:tc>
          <w:tcPr>
            <w:tcW w:w="2693" w:type="dxa"/>
            <w:vAlign w:val="center"/>
          </w:tcPr>
          <w:p w14:paraId="4C0EDC70"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Osady z dna zbiorników</w:t>
            </w:r>
          </w:p>
        </w:tc>
        <w:tc>
          <w:tcPr>
            <w:tcW w:w="993" w:type="dxa"/>
            <w:vAlign w:val="center"/>
          </w:tcPr>
          <w:p w14:paraId="712BA441"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1000</w:t>
            </w:r>
          </w:p>
        </w:tc>
        <w:tc>
          <w:tcPr>
            <w:tcW w:w="1559" w:type="dxa"/>
            <w:vAlign w:val="center"/>
          </w:tcPr>
          <w:p w14:paraId="32493D36"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49</w:t>
            </w:r>
          </w:p>
        </w:tc>
        <w:tc>
          <w:tcPr>
            <w:tcW w:w="2581" w:type="dxa"/>
            <w:vAlign w:val="center"/>
          </w:tcPr>
          <w:p w14:paraId="3EBE142A" w14:textId="66150A4D"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Izolowany termicznie zbiornik magazynowy C-5 o pojemności</w:t>
            </w:r>
            <w:r w:rsidR="006C7179">
              <w:rPr>
                <w:rFonts w:eastAsia="Times New Roman" w:cs="Arial"/>
                <w:sz w:val="16"/>
                <w:szCs w:val="16"/>
                <w:lang w:eastAsia="pl-PL"/>
              </w:rPr>
              <w:t xml:space="preserve"> </w:t>
            </w:r>
            <w:r w:rsidRPr="008D6987">
              <w:rPr>
                <w:rFonts w:eastAsia="Times New Roman" w:cs="Arial"/>
                <w:sz w:val="16"/>
                <w:szCs w:val="16"/>
                <w:lang w:eastAsia="pl-PL"/>
              </w:rPr>
              <w:t>61 m</w:t>
            </w:r>
            <w:r w:rsidRPr="008D6987">
              <w:rPr>
                <w:rFonts w:eastAsia="Times New Roman" w:cs="Arial"/>
                <w:sz w:val="16"/>
                <w:szCs w:val="16"/>
                <w:vertAlign w:val="superscript"/>
                <w:lang w:eastAsia="pl-PL"/>
              </w:rPr>
              <w:t>3</w:t>
            </w:r>
          </w:p>
        </w:tc>
      </w:tr>
      <w:tr w:rsidR="008D6987" w:rsidRPr="008D6987" w14:paraId="292098DC" w14:textId="77777777" w:rsidTr="00171685">
        <w:tc>
          <w:tcPr>
            <w:tcW w:w="546" w:type="dxa"/>
            <w:vAlign w:val="center"/>
          </w:tcPr>
          <w:p w14:paraId="49CFF4EC"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w:t>
            </w:r>
          </w:p>
        </w:tc>
        <w:tc>
          <w:tcPr>
            <w:tcW w:w="1155" w:type="dxa"/>
            <w:vAlign w:val="center"/>
          </w:tcPr>
          <w:p w14:paraId="49F3D6DA"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05 01 05*</w:t>
            </w:r>
          </w:p>
        </w:tc>
        <w:tc>
          <w:tcPr>
            <w:tcW w:w="2693" w:type="dxa"/>
            <w:vAlign w:val="center"/>
          </w:tcPr>
          <w:p w14:paraId="2A865039"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Wycieki ropy naftowej</w:t>
            </w:r>
          </w:p>
        </w:tc>
        <w:tc>
          <w:tcPr>
            <w:tcW w:w="993" w:type="dxa"/>
            <w:vAlign w:val="center"/>
          </w:tcPr>
          <w:p w14:paraId="7DC06B2D"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w:t>
            </w:r>
          </w:p>
        </w:tc>
        <w:tc>
          <w:tcPr>
            <w:tcW w:w="1559" w:type="dxa"/>
            <w:vAlign w:val="center"/>
          </w:tcPr>
          <w:p w14:paraId="59DCA0B2"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49</w:t>
            </w:r>
          </w:p>
        </w:tc>
        <w:tc>
          <w:tcPr>
            <w:tcW w:w="2581" w:type="dxa"/>
            <w:vAlign w:val="center"/>
          </w:tcPr>
          <w:p w14:paraId="000DB68B" w14:textId="304A2AD2"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Izolowany termicznie zbiornik magazynowy C-5 o pojemności</w:t>
            </w:r>
            <w:r w:rsidR="006C7179">
              <w:rPr>
                <w:rFonts w:eastAsia="Times New Roman" w:cs="Arial"/>
                <w:sz w:val="16"/>
                <w:szCs w:val="16"/>
                <w:lang w:eastAsia="pl-PL"/>
              </w:rPr>
              <w:t xml:space="preserve"> </w:t>
            </w:r>
            <w:r w:rsidRPr="008D6987">
              <w:rPr>
                <w:rFonts w:eastAsia="Times New Roman" w:cs="Arial"/>
                <w:sz w:val="16"/>
                <w:szCs w:val="16"/>
                <w:lang w:eastAsia="pl-PL"/>
              </w:rPr>
              <w:t>61 m</w:t>
            </w:r>
            <w:r w:rsidRPr="008D6987">
              <w:rPr>
                <w:rFonts w:eastAsia="Times New Roman" w:cs="Arial"/>
                <w:sz w:val="16"/>
                <w:szCs w:val="16"/>
                <w:vertAlign w:val="superscript"/>
                <w:lang w:eastAsia="pl-PL"/>
              </w:rPr>
              <w:t>3</w:t>
            </w:r>
          </w:p>
        </w:tc>
      </w:tr>
      <w:tr w:rsidR="008D6987" w:rsidRPr="008D6987" w14:paraId="5351FD43" w14:textId="77777777" w:rsidTr="00171685">
        <w:tc>
          <w:tcPr>
            <w:tcW w:w="546" w:type="dxa"/>
            <w:vAlign w:val="center"/>
          </w:tcPr>
          <w:p w14:paraId="629509C3"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3.</w:t>
            </w:r>
          </w:p>
        </w:tc>
        <w:tc>
          <w:tcPr>
            <w:tcW w:w="1155" w:type="dxa"/>
            <w:vAlign w:val="center"/>
          </w:tcPr>
          <w:p w14:paraId="0AA45D27"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05 01 11*</w:t>
            </w:r>
          </w:p>
        </w:tc>
        <w:tc>
          <w:tcPr>
            <w:tcW w:w="2693" w:type="dxa"/>
            <w:vAlign w:val="center"/>
          </w:tcPr>
          <w:p w14:paraId="5E965671"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Odpady z alkalicznego oczyszczania paliw</w:t>
            </w:r>
          </w:p>
        </w:tc>
        <w:tc>
          <w:tcPr>
            <w:tcW w:w="993" w:type="dxa"/>
            <w:vAlign w:val="center"/>
          </w:tcPr>
          <w:p w14:paraId="487F0C82"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1559" w:type="dxa"/>
            <w:vAlign w:val="center"/>
          </w:tcPr>
          <w:p w14:paraId="4D0FC0C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100</w:t>
            </w:r>
          </w:p>
        </w:tc>
        <w:tc>
          <w:tcPr>
            <w:tcW w:w="2581" w:type="dxa"/>
            <w:vAlign w:val="center"/>
          </w:tcPr>
          <w:p w14:paraId="70644FB0" w14:textId="7777777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DI-1 i DI-2 o łącznej pojemności około 100 m</w:t>
            </w:r>
            <w:r w:rsidRPr="008D6987">
              <w:rPr>
                <w:rFonts w:eastAsia="Times New Roman" w:cs="Arial"/>
                <w:sz w:val="16"/>
                <w:szCs w:val="16"/>
                <w:vertAlign w:val="superscript"/>
                <w:lang w:eastAsia="pl-PL"/>
              </w:rPr>
              <w:t>3</w:t>
            </w:r>
          </w:p>
        </w:tc>
      </w:tr>
      <w:tr w:rsidR="008D6987" w:rsidRPr="008D6987" w14:paraId="36CA3DD7" w14:textId="77777777" w:rsidTr="00171685">
        <w:tc>
          <w:tcPr>
            <w:tcW w:w="546" w:type="dxa"/>
            <w:vAlign w:val="center"/>
          </w:tcPr>
          <w:p w14:paraId="0B6DC397"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4.</w:t>
            </w:r>
          </w:p>
        </w:tc>
        <w:tc>
          <w:tcPr>
            <w:tcW w:w="1155" w:type="dxa"/>
            <w:vAlign w:val="center"/>
          </w:tcPr>
          <w:p w14:paraId="0CF53FF1"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12 01 07*</w:t>
            </w:r>
          </w:p>
        </w:tc>
        <w:tc>
          <w:tcPr>
            <w:tcW w:w="2693" w:type="dxa"/>
            <w:vAlign w:val="center"/>
          </w:tcPr>
          <w:p w14:paraId="37A2A9FD" w14:textId="2BF16BAB"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Odpadowe oleje mineralne</w:t>
            </w:r>
            <w:r w:rsidR="006C7179">
              <w:rPr>
                <w:rFonts w:eastAsia="Times New Roman" w:cs="Arial"/>
                <w:sz w:val="16"/>
                <w:szCs w:val="16"/>
                <w:lang w:eastAsia="pl-PL"/>
              </w:rPr>
              <w:t xml:space="preserve"> </w:t>
            </w:r>
            <w:r w:rsidRPr="008D6987">
              <w:rPr>
                <w:rFonts w:eastAsia="Times New Roman" w:cs="Arial"/>
                <w:sz w:val="16"/>
                <w:szCs w:val="16"/>
                <w:lang w:eastAsia="pl-PL"/>
              </w:rPr>
              <w:t>z obróbki metali niezawierające chlorowców (z wyłączeniem emulsji i roztworów)</w:t>
            </w:r>
          </w:p>
        </w:tc>
        <w:tc>
          <w:tcPr>
            <w:tcW w:w="993" w:type="dxa"/>
            <w:vAlign w:val="center"/>
          </w:tcPr>
          <w:p w14:paraId="7660138B"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1559" w:type="dxa"/>
            <w:vAlign w:val="center"/>
          </w:tcPr>
          <w:p w14:paraId="5EDAA405"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49</w:t>
            </w:r>
          </w:p>
        </w:tc>
        <w:tc>
          <w:tcPr>
            <w:tcW w:w="2581" w:type="dxa"/>
            <w:vAlign w:val="center"/>
          </w:tcPr>
          <w:p w14:paraId="04D33CA5" w14:textId="7777777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 xml:space="preserve">Izolowany termicznie zbiornik magazynowy C-5 o pojemności </w:t>
            </w:r>
            <w:r w:rsidRPr="008D6987">
              <w:rPr>
                <w:rFonts w:eastAsia="Times New Roman" w:cs="Arial"/>
                <w:sz w:val="16"/>
                <w:szCs w:val="16"/>
                <w:lang w:eastAsia="pl-PL"/>
              </w:rPr>
              <w:br/>
              <w:t>61 m</w:t>
            </w:r>
            <w:r w:rsidRPr="008D6987">
              <w:rPr>
                <w:rFonts w:eastAsia="Times New Roman" w:cs="Arial"/>
                <w:sz w:val="16"/>
                <w:szCs w:val="16"/>
                <w:vertAlign w:val="superscript"/>
                <w:lang w:eastAsia="pl-PL"/>
              </w:rPr>
              <w:t>3</w:t>
            </w:r>
          </w:p>
        </w:tc>
      </w:tr>
      <w:tr w:rsidR="008D6987" w:rsidRPr="008D6987" w14:paraId="56EE7CE3" w14:textId="77777777" w:rsidTr="00171685">
        <w:tc>
          <w:tcPr>
            <w:tcW w:w="546" w:type="dxa"/>
            <w:vAlign w:val="center"/>
          </w:tcPr>
          <w:p w14:paraId="07B327EB"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5.</w:t>
            </w:r>
          </w:p>
        </w:tc>
        <w:tc>
          <w:tcPr>
            <w:tcW w:w="1155" w:type="dxa"/>
            <w:vAlign w:val="center"/>
          </w:tcPr>
          <w:p w14:paraId="7F0F086E"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12 01 09*</w:t>
            </w:r>
          </w:p>
        </w:tc>
        <w:tc>
          <w:tcPr>
            <w:tcW w:w="2693" w:type="dxa"/>
            <w:vAlign w:val="center"/>
          </w:tcPr>
          <w:p w14:paraId="7EC36EA6" w14:textId="257A4C2E"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Odpadowe emulsje i roztwory</w:t>
            </w:r>
            <w:r w:rsidR="006C7179">
              <w:rPr>
                <w:rFonts w:eastAsia="Times New Roman" w:cs="Arial"/>
                <w:sz w:val="16"/>
                <w:szCs w:val="16"/>
                <w:lang w:eastAsia="pl-PL"/>
              </w:rPr>
              <w:t xml:space="preserve"> </w:t>
            </w:r>
            <w:r w:rsidRPr="008D6987">
              <w:rPr>
                <w:rFonts w:eastAsia="Times New Roman" w:cs="Arial"/>
                <w:sz w:val="16"/>
                <w:szCs w:val="16"/>
                <w:lang w:eastAsia="pl-PL"/>
              </w:rPr>
              <w:t>z obróbki metali niezawierające chlorowców</w:t>
            </w:r>
          </w:p>
        </w:tc>
        <w:tc>
          <w:tcPr>
            <w:tcW w:w="993" w:type="dxa"/>
            <w:vAlign w:val="center"/>
          </w:tcPr>
          <w:p w14:paraId="2A78DEE7"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1559" w:type="dxa"/>
            <w:vAlign w:val="center"/>
          </w:tcPr>
          <w:p w14:paraId="7A0BFC7C"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49</w:t>
            </w:r>
          </w:p>
        </w:tc>
        <w:tc>
          <w:tcPr>
            <w:tcW w:w="2581" w:type="dxa"/>
            <w:vAlign w:val="center"/>
          </w:tcPr>
          <w:p w14:paraId="38E22692" w14:textId="48E6FED9"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Izolowany termicznie zbiornik magazynowy C-5 o pojemności</w:t>
            </w:r>
            <w:r w:rsidR="006C7179">
              <w:rPr>
                <w:rFonts w:eastAsia="Times New Roman" w:cs="Arial"/>
                <w:sz w:val="16"/>
                <w:szCs w:val="16"/>
                <w:lang w:eastAsia="pl-PL"/>
              </w:rPr>
              <w:t xml:space="preserve"> </w:t>
            </w:r>
            <w:r w:rsidRPr="008D6987">
              <w:rPr>
                <w:rFonts w:eastAsia="Times New Roman" w:cs="Arial"/>
                <w:sz w:val="16"/>
                <w:szCs w:val="16"/>
                <w:lang w:eastAsia="pl-PL"/>
              </w:rPr>
              <w:t>61 m</w:t>
            </w:r>
            <w:r w:rsidRPr="008D6987">
              <w:rPr>
                <w:rFonts w:eastAsia="Times New Roman" w:cs="Arial"/>
                <w:sz w:val="16"/>
                <w:szCs w:val="16"/>
                <w:vertAlign w:val="superscript"/>
                <w:lang w:eastAsia="pl-PL"/>
              </w:rPr>
              <w:t>3</w:t>
            </w:r>
          </w:p>
        </w:tc>
      </w:tr>
      <w:tr w:rsidR="008D6987" w:rsidRPr="008D6987" w14:paraId="2772C33E" w14:textId="77777777" w:rsidTr="00171685">
        <w:tc>
          <w:tcPr>
            <w:tcW w:w="546" w:type="dxa"/>
            <w:vAlign w:val="center"/>
          </w:tcPr>
          <w:p w14:paraId="163A061B"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6.</w:t>
            </w:r>
          </w:p>
        </w:tc>
        <w:tc>
          <w:tcPr>
            <w:tcW w:w="1155" w:type="dxa"/>
            <w:vAlign w:val="center"/>
          </w:tcPr>
          <w:p w14:paraId="4B08F407"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12 01 10*</w:t>
            </w:r>
          </w:p>
        </w:tc>
        <w:tc>
          <w:tcPr>
            <w:tcW w:w="2693" w:type="dxa"/>
            <w:vAlign w:val="center"/>
          </w:tcPr>
          <w:p w14:paraId="31868F8E"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Syntetyczne oleje z obróbki metali</w:t>
            </w:r>
          </w:p>
        </w:tc>
        <w:tc>
          <w:tcPr>
            <w:tcW w:w="993" w:type="dxa"/>
            <w:vAlign w:val="center"/>
          </w:tcPr>
          <w:p w14:paraId="123DFA5A"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w:t>
            </w:r>
          </w:p>
        </w:tc>
        <w:tc>
          <w:tcPr>
            <w:tcW w:w="1559" w:type="dxa"/>
            <w:vAlign w:val="center"/>
          </w:tcPr>
          <w:p w14:paraId="6EBA1846"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49</w:t>
            </w:r>
          </w:p>
        </w:tc>
        <w:tc>
          <w:tcPr>
            <w:tcW w:w="2581" w:type="dxa"/>
            <w:vAlign w:val="center"/>
          </w:tcPr>
          <w:p w14:paraId="74421D81" w14:textId="3115BA46"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Izolowany termicznie zbiornik magazynowy C-5 o pojemności</w:t>
            </w:r>
            <w:r w:rsidR="006C7179">
              <w:rPr>
                <w:rFonts w:eastAsia="Times New Roman" w:cs="Arial"/>
                <w:sz w:val="16"/>
                <w:szCs w:val="16"/>
                <w:lang w:eastAsia="pl-PL"/>
              </w:rPr>
              <w:t xml:space="preserve"> </w:t>
            </w:r>
            <w:r w:rsidRPr="008D6987">
              <w:rPr>
                <w:rFonts w:eastAsia="Times New Roman" w:cs="Arial"/>
                <w:sz w:val="16"/>
                <w:szCs w:val="16"/>
                <w:lang w:eastAsia="pl-PL"/>
              </w:rPr>
              <w:t>61 m</w:t>
            </w:r>
            <w:r w:rsidRPr="008D6987">
              <w:rPr>
                <w:rFonts w:eastAsia="Times New Roman" w:cs="Arial"/>
                <w:sz w:val="16"/>
                <w:szCs w:val="16"/>
                <w:vertAlign w:val="superscript"/>
                <w:lang w:eastAsia="pl-PL"/>
              </w:rPr>
              <w:t>3</w:t>
            </w:r>
          </w:p>
        </w:tc>
      </w:tr>
      <w:tr w:rsidR="008D6987" w:rsidRPr="008D6987" w14:paraId="2A196544" w14:textId="77777777" w:rsidTr="00171685">
        <w:tc>
          <w:tcPr>
            <w:tcW w:w="546" w:type="dxa"/>
            <w:vAlign w:val="center"/>
          </w:tcPr>
          <w:p w14:paraId="78B8F238"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7.</w:t>
            </w:r>
          </w:p>
        </w:tc>
        <w:tc>
          <w:tcPr>
            <w:tcW w:w="1155" w:type="dxa"/>
            <w:vAlign w:val="center"/>
          </w:tcPr>
          <w:p w14:paraId="6A31403C"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01 04*</w:t>
            </w:r>
          </w:p>
        </w:tc>
        <w:tc>
          <w:tcPr>
            <w:tcW w:w="2693" w:type="dxa"/>
            <w:vAlign w:val="center"/>
          </w:tcPr>
          <w:p w14:paraId="7E7A1B3B"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Emulsje olejowe zawierające związki chlorowcoorganiczne</w:t>
            </w:r>
          </w:p>
        </w:tc>
        <w:tc>
          <w:tcPr>
            <w:tcW w:w="993" w:type="dxa"/>
            <w:vAlign w:val="center"/>
          </w:tcPr>
          <w:p w14:paraId="2D7393AE"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w:t>
            </w:r>
          </w:p>
        </w:tc>
        <w:tc>
          <w:tcPr>
            <w:tcW w:w="1559" w:type="dxa"/>
            <w:vAlign w:val="center"/>
          </w:tcPr>
          <w:p w14:paraId="45F54DC2"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200</w:t>
            </w:r>
          </w:p>
        </w:tc>
        <w:tc>
          <w:tcPr>
            <w:tcW w:w="2581" w:type="dxa"/>
            <w:vAlign w:val="center"/>
          </w:tcPr>
          <w:p w14:paraId="6EB4D341" w14:textId="7777777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 m</w:t>
            </w:r>
            <w:r w:rsidRPr="008D6987">
              <w:rPr>
                <w:rFonts w:eastAsia="Times New Roman" w:cs="Arial"/>
                <w:sz w:val="16"/>
                <w:szCs w:val="16"/>
                <w:vertAlign w:val="superscript"/>
                <w:lang w:eastAsia="pl-PL"/>
              </w:rPr>
              <w:t>3</w:t>
            </w:r>
          </w:p>
        </w:tc>
      </w:tr>
      <w:tr w:rsidR="008D6987" w:rsidRPr="008D6987" w14:paraId="43179F1D" w14:textId="77777777" w:rsidTr="00171685">
        <w:tc>
          <w:tcPr>
            <w:tcW w:w="546" w:type="dxa"/>
            <w:vAlign w:val="center"/>
          </w:tcPr>
          <w:p w14:paraId="2B4EB6E6"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8.</w:t>
            </w:r>
          </w:p>
        </w:tc>
        <w:tc>
          <w:tcPr>
            <w:tcW w:w="1155" w:type="dxa"/>
            <w:vAlign w:val="center"/>
          </w:tcPr>
          <w:p w14:paraId="05CB5D31"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01 05*</w:t>
            </w:r>
          </w:p>
        </w:tc>
        <w:tc>
          <w:tcPr>
            <w:tcW w:w="2693" w:type="dxa"/>
            <w:vAlign w:val="center"/>
          </w:tcPr>
          <w:p w14:paraId="65C2C6CA"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Emulsje olejowe niezawierające związków chlorowcoorganicznych</w:t>
            </w:r>
          </w:p>
        </w:tc>
        <w:tc>
          <w:tcPr>
            <w:tcW w:w="993" w:type="dxa"/>
            <w:vAlign w:val="center"/>
          </w:tcPr>
          <w:p w14:paraId="7C5110BD"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1559" w:type="dxa"/>
            <w:vAlign w:val="center"/>
          </w:tcPr>
          <w:p w14:paraId="4CFC2F4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2581" w:type="dxa"/>
            <w:vAlign w:val="center"/>
          </w:tcPr>
          <w:p w14:paraId="01AF7491" w14:textId="7777777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 m</w:t>
            </w:r>
            <w:r w:rsidRPr="008D6987">
              <w:rPr>
                <w:rFonts w:eastAsia="Times New Roman" w:cs="Arial"/>
                <w:sz w:val="16"/>
                <w:szCs w:val="16"/>
                <w:vertAlign w:val="superscript"/>
                <w:lang w:eastAsia="pl-PL"/>
              </w:rPr>
              <w:t>3</w:t>
            </w:r>
          </w:p>
        </w:tc>
      </w:tr>
      <w:tr w:rsidR="008D6987" w:rsidRPr="008D6987" w14:paraId="065422F4" w14:textId="77777777" w:rsidTr="00171685">
        <w:tc>
          <w:tcPr>
            <w:tcW w:w="546" w:type="dxa"/>
            <w:vAlign w:val="center"/>
          </w:tcPr>
          <w:p w14:paraId="7C3FFD77"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9.</w:t>
            </w:r>
          </w:p>
        </w:tc>
        <w:tc>
          <w:tcPr>
            <w:tcW w:w="1155" w:type="dxa"/>
            <w:vAlign w:val="center"/>
          </w:tcPr>
          <w:p w14:paraId="3DEBBE95"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01 09*</w:t>
            </w:r>
          </w:p>
        </w:tc>
        <w:tc>
          <w:tcPr>
            <w:tcW w:w="2693" w:type="dxa"/>
            <w:vAlign w:val="center"/>
          </w:tcPr>
          <w:p w14:paraId="17FB39D1"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Mineralne oleje hydrauliczne zawierające związki chlorowcoorganiczne</w:t>
            </w:r>
          </w:p>
        </w:tc>
        <w:tc>
          <w:tcPr>
            <w:tcW w:w="993" w:type="dxa"/>
            <w:vAlign w:val="center"/>
          </w:tcPr>
          <w:p w14:paraId="1BE5B8AE"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1559" w:type="dxa"/>
            <w:vAlign w:val="center"/>
          </w:tcPr>
          <w:p w14:paraId="56EAB610"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2581" w:type="dxa"/>
            <w:vAlign w:val="center"/>
          </w:tcPr>
          <w:p w14:paraId="05576F43" w14:textId="7777777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 m</w:t>
            </w:r>
            <w:r w:rsidRPr="008D6987">
              <w:rPr>
                <w:rFonts w:eastAsia="Times New Roman" w:cs="Arial"/>
                <w:sz w:val="16"/>
                <w:szCs w:val="16"/>
                <w:vertAlign w:val="superscript"/>
                <w:lang w:eastAsia="pl-PL"/>
              </w:rPr>
              <w:t>3</w:t>
            </w:r>
          </w:p>
        </w:tc>
      </w:tr>
      <w:tr w:rsidR="008D6987" w:rsidRPr="008D6987" w14:paraId="265784F1" w14:textId="77777777" w:rsidTr="00171685">
        <w:tc>
          <w:tcPr>
            <w:tcW w:w="546" w:type="dxa"/>
            <w:vAlign w:val="center"/>
          </w:tcPr>
          <w:p w14:paraId="64CD944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10.</w:t>
            </w:r>
          </w:p>
        </w:tc>
        <w:tc>
          <w:tcPr>
            <w:tcW w:w="1155" w:type="dxa"/>
            <w:vAlign w:val="center"/>
          </w:tcPr>
          <w:p w14:paraId="3DBF2783"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01 10*</w:t>
            </w:r>
          </w:p>
        </w:tc>
        <w:tc>
          <w:tcPr>
            <w:tcW w:w="2693" w:type="dxa"/>
            <w:vAlign w:val="center"/>
          </w:tcPr>
          <w:p w14:paraId="695BA8C0"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Mineralne oleje hydrauliczne niezawierające związków chlorowcoorganicznych</w:t>
            </w:r>
          </w:p>
        </w:tc>
        <w:tc>
          <w:tcPr>
            <w:tcW w:w="993" w:type="dxa"/>
            <w:vAlign w:val="center"/>
          </w:tcPr>
          <w:p w14:paraId="7C65B79F"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1559" w:type="dxa"/>
            <w:vAlign w:val="center"/>
          </w:tcPr>
          <w:p w14:paraId="654241DA"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2581" w:type="dxa"/>
            <w:vAlign w:val="center"/>
          </w:tcPr>
          <w:p w14:paraId="39E52209" w14:textId="7777777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 m</w:t>
            </w:r>
            <w:r w:rsidRPr="008D6987">
              <w:rPr>
                <w:rFonts w:eastAsia="Times New Roman" w:cs="Arial"/>
                <w:sz w:val="16"/>
                <w:szCs w:val="16"/>
                <w:vertAlign w:val="superscript"/>
                <w:lang w:eastAsia="pl-PL"/>
              </w:rPr>
              <w:t>3</w:t>
            </w:r>
          </w:p>
        </w:tc>
      </w:tr>
      <w:tr w:rsidR="008D6987" w:rsidRPr="008D6987" w14:paraId="1B4A144A" w14:textId="77777777" w:rsidTr="00171685">
        <w:tc>
          <w:tcPr>
            <w:tcW w:w="546" w:type="dxa"/>
            <w:vAlign w:val="center"/>
          </w:tcPr>
          <w:p w14:paraId="0693EAF2"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11.</w:t>
            </w:r>
          </w:p>
        </w:tc>
        <w:tc>
          <w:tcPr>
            <w:tcW w:w="1155" w:type="dxa"/>
            <w:vAlign w:val="center"/>
          </w:tcPr>
          <w:p w14:paraId="73A8EDC6"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01 11*</w:t>
            </w:r>
          </w:p>
        </w:tc>
        <w:tc>
          <w:tcPr>
            <w:tcW w:w="2693" w:type="dxa"/>
            <w:vAlign w:val="center"/>
          </w:tcPr>
          <w:p w14:paraId="32B6B70C"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Syntetyczne oleje hydrauliczne</w:t>
            </w:r>
          </w:p>
        </w:tc>
        <w:tc>
          <w:tcPr>
            <w:tcW w:w="993" w:type="dxa"/>
            <w:vAlign w:val="center"/>
          </w:tcPr>
          <w:p w14:paraId="2699136A"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1559" w:type="dxa"/>
            <w:vAlign w:val="center"/>
          </w:tcPr>
          <w:p w14:paraId="598A8AFE"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2581" w:type="dxa"/>
            <w:vAlign w:val="center"/>
          </w:tcPr>
          <w:p w14:paraId="33032909" w14:textId="51551E18"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 C-5, CC2 o łącznej pojemności około 17455m</w:t>
            </w:r>
            <w:r w:rsidRPr="008D6987">
              <w:rPr>
                <w:rFonts w:eastAsia="Times New Roman" w:cs="Arial"/>
                <w:sz w:val="16"/>
                <w:szCs w:val="16"/>
                <w:vertAlign w:val="superscript"/>
                <w:lang w:eastAsia="pl-PL"/>
              </w:rPr>
              <w:t>3</w:t>
            </w:r>
          </w:p>
        </w:tc>
      </w:tr>
      <w:tr w:rsidR="008D6987" w:rsidRPr="008D6987" w14:paraId="0A5558A1" w14:textId="77777777" w:rsidTr="00171685">
        <w:tc>
          <w:tcPr>
            <w:tcW w:w="546" w:type="dxa"/>
            <w:vAlign w:val="center"/>
          </w:tcPr>
          <w:p w14:paraId="03F92271"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12.</w:t>
            </w:r>
          </w:p>
        </w:tc>
        <w:tc>
          <w:tcPr>
            <w:tcW w:w="1155" w:type="dxa"/>
            <w:vAlign w:val="center"/>
          </w:tcPr>
          <w:p w14:paraId="07AB0E70"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01 12*</w:t>
            </w:r>
          </w:p>
        </w:tc>
        <w:tc>
          <w:tcPr>
            <w:tcW w:w="2693" w:type="dxa"/>
            <w:vAlign w:val="center"/>
          </w:tcPr>
          <w:p w14:paraId="485599CE"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Oleje hydrauliczne łatwo ulegające biodegradacji</w:t>
            </w:r>
          </w:p>
        </w:tc>
        <w:tc>
          <w:tcPr>
            <w:tcW w:w="993" w:type="dxa"/>
            <w:vAlign w:val="center"/>
          </w:tcPr>
          <w:p w14:paraId="16FA59BE"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1559" w:type="dxa"/>
            <w:vAlign w:val="center"/>
          </w:tcPr>
          <w:p w14:paraId="1D5182B3"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2581" w:type="dxa"/>
            <w:vAlign w:val="center"/>
          </w:tcPr>
          <w:p w14:paraId="5B0FDB1A" w14:textId="4970526A"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520B57C8" w14:textId="77777777" w:rsidTr="00171685">
        <w:tc>
          <w:tcPr>
            <w:tcW w:w="546" w:type="dxa"/>
            <w:vAlign w:val="center"/>
          </w:tcPr>
          <w:p w14:paraId="0735C659"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13.</w:t>
            </w:r>
          </w:p>
        </w:tc>
        <w:tc>
          <w:tcPr>
            <w:tcW w:w="1155" w:type="dxa"/>
            <w:vAlign w:val="center"/>
          </w:tcPr>
          <w:p w14:paraId="3506FE1A"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01 13*</w:t>
            </w:r>
          </w:p>
        </w:tc>
        <w:tc>
          <w:tcPr>
            <w:tcW w:w="2693" w:type="dxa"/>
            <w:vAlign w:val="center"/>
          </w:tcPr>
          <w:p w14:paraId="684F0701"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Inne oleje hydrauliczne</w:t>
            </w:r>
          </w:p>
        </w:tc>
        <w:tc>
          <w:tcPr>
            <w:tcW w:w="993" w:type="dxa"/>
            <w:vAlign w:val="center"/>
          </w:tcPr>
          <w:p w14:paraId="3ACCB038"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1500</w:t>
            </w:r>
          </w:p>
        </w:tc>
        <w:tc>
          <w:tcPr>
            <w:tcW w:w="1559" w:type="dxa"/>
            <w:vAlign w:val="center"/>
          </w:tcPr>
          <w:p w14:paraId="59911BA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1500</w:t>
            </w:r>
          </w:p>
        </w:tc>
        <w:tc>
          <w:tcPr>
            <w:tcW w:w="2581" w:type="dxa"/>
            <w:vAlign w:val="center"/>
          </w:tcPr>
          <w:p w14:paraId="2EDF92B1" w14:textId="75168239"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1AA08034" w14:textId="77777777" w:rsidTr="00171685">
        <w:tc>
          <w:tcPr>
            <w:tcW w:w="546" w:type="dxa"/>
            <w:vAlign w:val="center"/>
          </w:tcPr>
          <w:p w14:paraId="18337870"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14.</w:t>
            </w:r>
          </w:p>
        </w:tc>
        <w:tc>
          <w:tcPr>
            <w:tcW w:w="1155" w:type="dxa"/>
            <w:vAlign w:val="center"/>
          </w:tcPr>
          <w:p w14:paraId="09A01FEE"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02 04*</w:t>
            </w:r>
          </w:p>
        </w:tc>
        <w:tc>
          <w:tcPr>
            <w:tcW w:w="2693" w:type="dxa"/>
            <w:vAlign w:val="center"/>
          </w:tcPr>
          <w:p w14:paraId="5EF5ACA0"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Mineralne oleje silnikowe, przekładniowe i smarowe zawierające związki chlorowcoorganiczne</w:t>
            </w:r>
          </w:p>
        </w:tc>
        <w:tc>
          <w:tcPr>
            <w:tcW w:w="993" w:type="dxa"/>
            <w:vAlign w:val="center"/>
          </w:tcPr>
          <w:p w14:paraId="11EC54B0"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1559" w:type="dxa"/>
            <w:vAlign w:val="center"/>
          </w:tcPr>
          <w:p w14:paraId="3279A042"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2581" w:type="dxa"/>
            <w:vAlign w:val="center"/>
          </w:tcPr>
          <w:p w14:paraId="7F05BFEA" w14:textId="7B8EBD1D"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32D733B0" w14:textId="77777777" w:rsidTr="00171685">
        <w:tc>
          <w:tcPr>
            <w:tcW w:w="546" w:type="dxa"/>
            <w:vAlign w:val="center"/>
          </w:tcPr>
          <w:p w14:paraId="1A62F8A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15.</w:t>
            </w:r>
          </w:p>
        </w:tc>
        <w:tc>
          <w:tcPr>
            <w:tcW w:w="1155" w:type="dxa"/>
            <w:vAlign w:val="center"/>
          </w:tcPr>
          <w:p w14:paraId="61EAB7A6"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02 05*</w:t>
            </w:r>
          </w:p>
        </w:tc>
        <w:tc>
          <w:tcPr>
            <w:tcW w:w="2693" w:type="dxa"/>
            <w:vAlign w:val="center"/>
          </w:tcPr>
          <w:p w14:paraId="04943AFE"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Mineralne oleje silnikowe, przekładniowe i smarowe niezawierające związków chlorowcoorganicznych</w:t>
            </w:r>
          </w:p>
        </w:tc>
        <w:tc>
          <w:tcPr>
            <w:tcW w:w="993" w:type="dxa"/>
            <w:vAlign w:val="center"/>
          </w:tcPr>
          <w:p w14:paraId="45A7D407"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22000</w:t>
            </w:r>
          </w:p>
        </w:tc>
        <w:tc>
          <w:tcPr>
            <w:tcW w:w="1559" w:type="dxa"/>
            <w:vAlign w:val="center"/>
          </w:tcPr>
          <w:p w14:paraId="527DDB65"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14000</w:t>
            </w:r>
          </w:p>
        </w:tc>
        <w:tc>
          <w:tcPr>
            <w:tcW w:w="2581" w:type="dxa"/>
            <w:vAlign w:val="center"/>
          </w:tcPr>
          <w:p w14:paraId="41569D24" w14:textId="7777777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 m</w:t>
            </w:r>
            <w:r w:rsidRPr="008D6987">
              <w:rPr>
                <w:rFonts w:eastAsia="Times New Roman" w:cs="Arial"/>
                <w:sz w:val="16"/>
                <w:szCs w:val="16"/>
                <w:vertAlign w:val="superscript"/>
                <w:lang w:eastAsia="pl-PL"/>
              </w:rPr>
              <w:t>3</w:t>
            </w:r>
          </w:p>
        </w:tc>
      </w:tr>
      <w:tr w:rsidR="008D6987" w:rsidRPr="008D6987" w14:paraId="62C23772" w14:textId="77777777" w:rsidTr="00171685">
        <w:tc>
          <w:tcPr>
            <w:tcW w:w="546" w:type="dxa"/>
            <w:vAlign w:val="center"/>
          </w:tcPr>
          <w:p w14:paraId="04E6B6F7"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16.</w:t>
            </w:r>
          </w:p>
        </w:tc>
        <w:tc>
          <w:tcPr>
            <w:tcW w:w="1155" w:type="dxa"/>
            <w:vAlign w:val="center"/>
          </w:tcPr>
          <w:p w14:paraId="2205D4E9"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02 06*</w:t>
            </w:r>
          </w:p>
        </w:tc>
        <w:tc>
          <w:tcPr>
            <w:tcW w:w="2693" w:type="dxa"/>
            <w:vAlign w:val="center"/>
          </w:tcPr>
          <w:p w14:paraId="54C5A471"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Syntetyczne oleje silnikowe, przekładniowe i smarowe</w:t>
            </w:r>
          </w:p>
        </w:tc>
        <w:tc>
          <w:tcPr>
            <w:tcW w:w="993" w:type="dxa"/>
            <w:vAlign w:val="center"/>
          </w:tcPr>
          <w:p w14:paraId="3D426CED"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5000</w:t>
            </w:r>
          </w:p>
        </w:tc>
        <w:tc>
          <w:tcPr>
            <w:tcW w:w="1559" w:type="dxa"/>
            <w:vAlign w:val="center"/>
          </w:tcPr>
          <w:p w14:paraId="38598CD3"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5000</w:t>
            </w:r>
          </w:p>
        </w:tc>
        <w:tc>
          <w:tcPr>
            <w:tcW w:w="2581" w:type="dxa"/>
            <w:vAlign w:val="center"/>
          </w:tcPr>
          <w:p w14:paraId="5E7C547D" w14:textId="2DF9FDD8"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635437AA" w14:textId="77777777" w:rsidTr="00171685">
        <w:tc>
          <w:tcPr>
            <w:tcW w:w="546" w:type="dxa"/>
            <w:vAlign w:val="center"/>
          </w:tcPr>
          <w:p w14:paraId="4FD5E9CE"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17.</w:t>
            </w:r>
          </w:p>
        </w:tc>
        <w:tc>
          <w:tcPr>
            <w:tcW w:w="1155" w:type="dxa"/>
            <w:vAlign w:val="center"/>
          </w:tcPr>
          <w:p w14:paraId="5C77520F"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02 07*</w:t>
            </w:r>
          </w:p>
        </w:tc>
        <w:tc>
          <w:tcPr>
            <w:tcW w:w="2693" w:type="dxa"/>
            <w:vAlign w:val="center"/>
          </w:tcPr>
          <w:p w14:paraId="6893FB90"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 xml:space="preserve">Oleje silnikowe, przekładniowe </w:t>
            </w:r>
            <w:r w:rsidRPr="008D6987">
              <w:rPr>
                <w:rFonts w:eastAsia="Times New Roman" w:cs="Arial"/>
                <w:sz w:val="16"/>
                <w:szCs w:val="16"/>
                <w:lang w:eastAsia="pl-PL"/>
              </w:rPr>
              <w:br/>
              <w:t>i smarowe łatwo ulegające biodegradacji</w:t>
            </w:r>
          </w:p>
        </w:tc>
        <w:tc>
          <w:tcPr>
            <w:tcW w:w="993" w:type="dxa"/>
            <w:vAlign w:val="center"/>
          </w:tcPr>
          <w:p w14:paraId="1026B5A8"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1559" w:type="dxa"/>
            <w:vAlign w:val="center"/>
          </w:tcPr>
          <w:p w14:paraId="3813A88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2581" w:type="dxa"/>
            <w:vAlign w:val="center"/>
          </w:tcPr>
          <w:p w14:paraId="6535FDBD" w14:textId="6A8C0821"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666475D7" w14:textId="77777777" w:rsidTr="00171685">
        <w:tc>
          <w:tcPr>
            <w:tcW w:w="546" w:type="dxa"/>
            <w:vAlign w:val="center"/>
          </w:tcPr>
          <w:p w14:paraId="30E86633"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18.</w:t>
            </w:r>
          </w:p>
        </w:tc>
        <w:tc>
          <w:tcPr>
            <w:tcW w:w="1155" w:type="dxa"/>
            <w:vAlign w:val="center"/>
          </w:tcPr>
          <w:p w14:paraId="5EA58C84"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02 08*</w:t>
            </w:r>
          </w:p>
        </w:tc>
        <w:tc>
          <w:tcPr>
            <w:tcW w:w="2693" w:type="dxa"/>
            <w:vAlign w:val="center"/>
          </w:tcPr>
          <w:p w14:paraId="100C8391"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Inne oleje silnikowe, przekładniowe i smarowe</w:t>
            </w:r>
          </w:p>
        </w:tc>
        <w:tc>
          <w:tcPr>
            <w:tcW w:w="993" w:type="dxa"/>
            <w:vAlign w:val="center"/>
          </w:tcPr>
          <w:p w14:paraId="4B1FFC76"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40000</w:t>
            </w:r>
          </w:p>
        </w:tc>
        <w:tc>
          <w:tcPr>
            <w:tcW w:w="1559" w:type="dxa"/>
            <w:vAlign w:val="center"/>
          </w:tcPr>
          <w:p w14:paraId="252509D8"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14000</w:t>
            </w:r>
          </w:p>
        </w:tc>
        <w:tc>
          <w:tcPr>
            <w:tcW w:w="2581" w:type="dxa"/>
            <w:vAlign w:val="center"/>
          </w:tcPr>
          <w:p w14:paraId="18F7682E" w14:textId="1920D0D4"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41FF906B" w14:textId="77777777" w:rsidTr="00171685">
        <w:tc>
          <w:tcPr>
            <w:tcW w:w="546" w:type="dxa"/>
            <w:vAlign w:val="center"/>
          </w:tcPr>
          <w:p w14:paraId="37099DBC"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19.</w:t>
            </w:r>
          </w:p>
        </w:tc>
        <w:tc>
          <w:tcPr>
            <w:tcW w:w="1155" w:type="dxa"/>
            <w:vAlign w:val="center"/>
          </w:tcPr>
          <w:p w14:paraId="06F50CF7"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03 06*</w:t>
            </w:r>
          </w:p>
        </w:tc>
        <w:tc>
          <w:tcPr>
            <w:tcW w:w="2693" w:type="dxa"/>
            <w:vAlign w:val="center"/>
          </w:tcPr>
          <w:p w14:paraId="01FF2724"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Mineralne oleje i ciecze stosowane jako elektroizolatory oraz nośniki ciepła zawierające związki chlorowcoorganiczne inne niż wymienione w 13 03 01</w:t>
            </w:r>
          </w:p>
        </w:tc>
        <w:tc>
          <w:tcPr>
            <w:tcW w:w="993" w:type="dxa"/>
            <w:vAlign w:val="center"/>
          </w:tcPr>
          <w:p w14:paraId="348D4787"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1700</w:t>
            </w:r>
          </w:p>
        </w:tc>
        <w:tc>
          <w:tcPr>
            <w:tcW w:w="1559" w:type="dxa"/>
            <w:vAlign w:val="center"/>
          </w:tcPr>
          <w:p w14:paraId="2AFDC968"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1700</w:t>
            </w:r>
          </w:p>
        </w:tc>
        <w:tc>
          <w:tcPr>
            <w:tcW w:w="2581" w:type="dxa"/>
            <w:vAlign w:val="center"/>
          </w:tcPr>
          <w:p w14:paraId="65247092" w14:textId="7777777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 m</w:t>
            </w:r>
            <w:r w:rsidRPr="008D6987">
              <w:rPr>
                <w:rFonts w:eastAsia="Times New Roman" w:cs="Arial"/>
                <w:sz w:val="16"/>
                <w:szCs w:val="16"/>
                <w:vertAlign w:val="superscript"/>
                <w:lang w:eastAsia="pl-PL"/>
              </w:rPr>
              <w:t>3</w:t>
            </w:r>
          </w:p>
        </w:tc>
      </w:tr>
      <w:tr w:rsidR="008D6987" w:rsidRPr="008D6987" w14:paraId="750CCB7C" w14:textId="77777777" w:rsidTr="00171685">
        <w:tc>
          <w:tcPr>
            <w:tcW w:w="546" w:type="dxa"/>
            <w:vAlign w:val="center"/>
          </w:tcPr>
          <w:p w14:paraId="04542A9F"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20.</w:t>
            </w:r>
          </w:p>
        </w:tc>
        <w:tc>
          <w:tcPr>
            <w:tcW w:w="1155" w:type="dxa"/>
            <w:vAlign w:val="center"/>
          </w:tcPr>
          <w:p w14:paraId="2BF3CFC2"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03 07*</w:t>
            </w:r>
          </w:p>
        </w:tc>
        <w:tc>
          <w:tcPr>
            <w:tcW w:w="2693" w:type="dxa"/>
            <w:vAlign w:val="center"/>
          </w:tcPr>
          <w:p w14:paraId="43760F95"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Mineralne oleje i ciecze stosowane jako elektroizolatory oraz nośniki ciepła niezawierające związków chlorowcoorganicznych</w:t>
            </w:r>
          </w:p>
        </w:tc>
        <w:tc>
          <w:tcPr>
            <w:tcW w:w="993" w:type="dxa"/>
            <w:vAlign w:val="center"/>
          </w:tcPr>
          <w:p w14:paraId="23409342"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3500</w:t>
            </w:r>
          </w:p>
        </w:tc>
        <w:tc>
          <w:tcPr>
            <w:tcW w:w="1559" w:type="dxa"/>
            <w:vAlign w:val="center"/>
          </w:tcPr>
          <w:p w14:paraId="7F5E136E"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3500</w:t>
            </w:r>
          </w:p>
        </w:tc>
        <w:tc>
          <w:tcPr>
            <w:tcW w:w="2581" w:type="dxa"/>
            <w:vAlign w:val="center"/>
          </w:tcPr>
          <w:p w14:paraId="571C559A" w14:textId="1AF80BA4"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1C470264" w14:textId="77777777" w:rsidTr="00171685">
        <w:tc>
          <w:tcPr>
            <w:tcW w:w="546" w:type="dxa"/>
            <w:vAlign w:val="center"/>
          </w:tcPr>
          <w:p w14:paraId="06E74C63"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21.</w:t>
            </w:r>
          </w:p>
        </w:tc>
        <w:tc>
          <w:tcPr>
            <w:tcW w:w="1155" w:type="dxa"/>
            <w:vAlign w:val="center"/>
          </w:tcPr>
          <w:p w14:paraId="726A1AA6"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03 08*</w:t>
            </w:r>
          </w:p>
        </w:tc>
        <w:tc>
          <w:tcPr>
            <w:tcW w:w="2693" w:type="dxa"/>
            <w:vAlign w:val="center"/>
          </w:tcPr>
          <w:p w14:paraId="6B8D4458"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Syntetyczne oleje i ciecze stosowane jako elektroizolatory oraz nośniki ciepła inne niż wymienione w 13 03 01</w:t>
            </w:r>
          </w:p>
        </w:tc>
        <w:tc>
          <w:tcPr>
            <w:tcW w:w="993" w:type="dxa"/>
            <w:vAlign w:val="center"/>
          </w:tcPr>
          <w:p w14:paraId="2583CF7E"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1559" w:type="dxa"/>
            <w:vAlign w:val="center"/>
          </w:tcPr>
          <w:p w14:paraId="4CBBE16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2581" w:type="dxa"/>
            <w:vAlign w:val="center"/>
          </w:tcPr>
          <w:p w14:paraId="5EC3E577" w14:textId="38E35604"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46925308" w14:textId="77777777" w:rsidTr="00171685">
        <w:tc>
          <w:tcPr>
            <w:tcW w:w="546" w:type="dxa"/>
            <w:vAlign w:val="center"/>
          </w:tcPr>
          <w:p w14:paraId="6B3368FA"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22.</w:t>
            </w:r>
          </w:p>
        </w:tc>
        <w:tc>
          <w:tcPr>
            <w:tcW w:w="1155" w:type="dxa"/>
            <w:vAlign w:val="center"/>
          </w:tcPr>
          <w:p w14:paraId="2E4F36EF"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03 09*</w:t>
            </w:r>
          </w:p>
        </w:tc>
        <w:tc>
          <w:tcPr>
            <w:tcW w:w="2693" w:type="dxa"/>
            <w:vAlign w:val="center"/>
          </w:tcPr>
          <w:p w14:paraId="2FFB28E5"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Oleje i ciecze stosowane jako elektroizolatory oraz nośniki ciepła łatwo ulegające biodegradacji</w:t>
            </w:r>
          </w:p>
        </w:tc>
        <w:tc>
          <w:tcPr>
            <w:tcW w:w="993" w:type="dxa"/>
            <w:vAlign w:val="center"/>
          </w:tcPr>
          <w:p w14:paraId="515CAA43"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1559" w:type="dxa"/>
            <w:vAlign w:val="center"/>
          </w:tcPr>
          <w:p w14:paraId="6AFCBAB5"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500</w:t>
            </w:r>
          </w:p>
        </w:tc>
        <w:tc>
          <w:tcPr>
            <w:tcW w:w="2581" w:type="dxa"/>
            <w:vAlign w:val="center"/>
          </w:tcPr>
          <w:p w14:paraId="7C93A0F2" w14:textId="04679D3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5E5FF976" w14:textId="77777777" w:rsidTr="00171685">
        <w:tc>
          <w:tcPr>
            <w:tcW w:w="546" w:type="dxa"/>
            <w:vAlign w:val="center"/>
          </w:tcPr>
          <w:p w14:paraId="76884221"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23.</w:t>
            </w:r>
          </w:p>
        </w:tc>
        <w:tc>
          <w:tcPr>
            <w:tcW w:w="1155" w:type="dxa"/>
            <w:vAlign w:val="center"/>
          </w:tcPr>
          <w:p w14:paraId="645DDF3A"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04 01*</w:t>
            </w:r>
          </w:p>
        </w:tc>
        <w:tc>
          <w:tcPr>
            <w:tcW w:w="2693" w:type="dxa"/>
            <w:vAlign w:val="center"/>
          </w:tcPr>
          <w:p w14:paraId="00499C00"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Oleje zęzowe ze statków żeglugi śródlądowej</w:t>
            </w:r>
          </w:p>
        </w:tc>
        <w:tc>
          <w:tcPr>
            <w:tcW w:w="993" w:type="dxa"/>
            <w:vAlign w:val="center"/>
          </w:tcPr>
          <w:p w14:paraId="22F25D01"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1559" w:type="dxa"/>
            <w:vAlign w:val="center"/>
          </w:tcPr>
          <w:p w14:paraId="46E6C143"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2581" w:type="dxa"/>
            <w:vAlign w:val="center"/>
          </w:tcPr>
          <w:p w14:paraId="1D90FDA9" w14:textId="1606FE95"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4F718BBF" w14:textId="77777777" w:rsidTr="00171685">
        <w:tc>
          <w:tcPr>
            <w:tcW w:w="546" w:type="dxa"/>
            <w:vAlign w:val="center"/>
          </w:tcPr>
          <w:p w14:paraId="22F1FF22"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24.</w:t>
            </w:r>
          </w:p>
        </w:tc>
        <w:tc>
          <w:tcPr>
            <w:tcW w:w="1155" w:type="dxa"/>
            <w:vAlign w:val="center"/>
          </w:tcPr>
          <w:p w14:paraId="38D577F8"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04 02*</w:t>
            </w:r>
          </w:p>
        </w:tc>
        <w:tc>
          <w:tcPr>
            <w:tcW w:w="2693" w:type="dxa"/>
            <w:vAlign w:val="center"/>
          </w:tcPr>
          <w:p w14:paraId="70683CE8"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Oleje zęzowe z nabrzeży portowych</w:t>
            </w:r>
          </w:p>
        </w:tc>
        <w:tc>
          <w:tcPr>
            <w:tcW w:w="993" w:type="dxa"/>
            <w:vAlign w:val="center"/>
          </w:tcPr>
          <w:p w14:paraId="69F58BFC"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13000</w:t>
            </w:r>
          </w:p>
        </w:tc>
        <w:tc>
          <w:tcPr>
            <w:tcW w:w="1559" w:type="dxa"/>
            <w:vAlign w:val="center"/>
          </w:tcPr>
          <w:p w14:paraId="0C083E8F"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13000</w:t>
            </w:r>
          </w:p>
        </w:tc>
        <w:tc>
          <w:tcPr>
            <w:tcW w:w="2581" w:type="dxa"/>
            <w:vAlign w:val="center"/>
          </w:tcPr>
          <w:p w14:paraId="335498AA" w14:textId="25614511"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4BF431CD" w14:textId="77777777" w:rsidTr="00171685">
        <w:tc>
          <w:tcPr>
            <w:tcW w:w="546" w:type="dxa"/>
            <w:vAlign w:val="center"/>
          </w:tcPr>
          <w:p w14:paraId="520AFDFF"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25.</w:t>
            </w:r>
          </w:p>
        </w:tc>
        <w:tc>
          <w:tcPr>
            <w:tcW w:w="1155" w:type="dxa"/>
            <w:vAlign w:val="center"/>
          </w:tcPr>
          <w:p w14:paraId="0ABEF0CA"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04 03*</w:t>
            </w:r>
          </w:p>
        </w:tc>
        <w:tc>
          <w:tcPr>
            <w:tcW w:w="2693" w:type="dxa"/>
            <w:vAlign w:val="center"/>
          </w:tcPr>
          <w:p w14:paraId="5A281DFE"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Oleje zęzowe ze statków morskich</w:t>
            </w:r>
          </w:p>
        </w:tc>
        <w:tc>
          <w:tcPr>
            <w:tcW w:w="993" w:type="dxa"/>
            <w:vAlign w:val="center"/>
          </w:tcPr>
          <w:p w14:paraId="50138458"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10000</w:t>
            </w:r>
          </w:p>
        </w:tc>
        <w:tc>
          <w:tcPr>
            <w:tcW w:w="1559" w:type="dxa"/>
            <w:vAlign w:val="center"/>
          </w:tcPr>
          <w:p w14:paraId="17C91377"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10000</w:t>
            </w:r>
          </w:p>
        </w:tc>
        <w:tc>
          <w:tcPr>
            <w:tcW w:w="2581" w:type="dxa"/>
            <w:vAlign w:val="center"/>
          </w:tcPr>
          <w:p w14:paraId="17FC7A80" w14:textId="1BA2D86A"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7A885058" w14:textId="77777777" w:rsidTr="00171685">
        <w:tc>
          <w:tcPr>
            <w:tcW w:w="546" w:type="dxa"/>
            <w:vAlign w:val="center"/>
          </w:tcPr>
          <w:p w14:paraId="7227733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26.</w:t>
            </w:r>
          </w:p>
        </w:tc>
        <w:tc>
          <w:tcPr>
            <w:tcW w:w="1155" w:type="dxa"/>
            <w:vAlign w:val="center"/>
          </w:tcPr>
          <w:p w14:paraId="6E7CEF55"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05 06*</w:t>
            </w:r>
          </w:p>
        </w:tc>
        <w:tc>
          <w:tcPr>
            <w:tcW w:w="2693" w:type="dxa"/>
            <w:vAlign w:val="center"/>
          </w:tcPr>
          <w:p w14:paraId="49F6799A"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 xml:space="preserve">Olej z odwadniania olejów </w:t>
            </w:r>
            <w:r w:rsidRPr="008D6987">
              <w:rPr>
                <w:rFonts w:eastAsia="Times New Roman" w:cs="Arial"/>
                <w:sz w:val="16"/>
                <w:szCs w:val="16"/>
                <w:lang w:eastAsia="pl-PL"/>
              </w:rPr>
              <w:br/>
              <w:t>w separatorach</w:t>
            </w:r>
          </w:p>
        </w:tc>
        <w:tc>
          <w:tcPr>
            <w:tcW w:w="993" w:type="dxa"/>
            <w:vAlign w:val="center"/>
          </w:tcPr>
          <w:p w14:paraId="0FA3EE2D"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5000</w:t>
            </w:r>
          </w:p>
        </w:tc>
        <w:tc>
          <w:tcPr>
            <w:tcW w:w="1559" w:type="dxa"/>
            <w:vAlign w:val="center"/>
          </w:tcPr>
          <w:p w14:paraId="1EF4F709"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5000</w:t>
            </w:r>
          </w:p>
        </w:tc>
        <w:tc>
          <w:tcPr>
            <w:tcW w:w="2581" w:type="dxa"/>
            <w:vAlign w:val="center"/>
          </w:tcPr>
          <w:p w14:paraId="36B5E112" w14:textId="1FA353BA"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2AA1A003" w14:textId="77777777" w:rsidTr="00171685">
        <w:tc>
          <w:tcPr>
            <w:tcW w:w="546" w:type="dxa"/>
            <w:vAlign w:val="center"/>
          </w:tcPr>
          <w:p w14:paraId="5A7F33E2"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27.</w:t>
            </w:r>
          </w:p>
        </w:tc>
        <w:tc>
          <w:tcPr>
            <w:tcW w:w="1155" w:type="dxa"/>
            <w:vAlign w:val="center"/>
          </w:tcPr>
          <w:p w14:paraId="5CF63EF0"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07 01*</w:t>
            </w:r>
          </w:p>
        </w:tc>
        <w:tc>
          <w:tcPr>
            <w:tcW w:w="2693" w:type="dxa"/>
            <w:vAlign w:val="center"/>
          </w:tcPr>
          <w:p w14:paraId="6DD97538"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Olej opałowy i olej napędowy</w:t>
            </w:r>
          </w:p>
        </w:tc>
        <w:tc>
          <w:tcPr>
            <w:tcW w:w="993" w:type="dxa"/>
            <w:vAlign w:val="center"/>
          </w:tcPr>
          <w:p w14:paraId="4A72E519"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1500</w:t>
            </w:r>
          </w:p>
        </w:tc>
        <w:tc>
          <w:tcPr>
            <w:tcW w:w="1559" w:type="dxa"/>
            <w:vAlign w:val="center"/>
          </w:tcPr>
          <w:p w14:paraId="34CBBE62"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1500</w:t>
            </w:r>
          </w:p>
        </w:tc>
        <w:tc>
          <w:tcPr>
            <w:tcW w:w="2581" w:type="dxa"/>
            <w:vAlign w:val="center"/>
          </w:tcPr>
          <w:p w14:paraId="07538854" w14:textId="587A2083"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10E183FF" w14:textId="77777777" w:rsidTr="00171685">
        <w:tc>
          <w:tcPr>
            <w:tcW w:w="546" w:type="dxa"/>
            <w:vAlign w:val="center"/>
          </w:tcPr>
          <w:p w14:paraId="15844DF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28.</w:t>
            </w:r>
          </w:p>
        </w:tc>
        <w:tc>
          <w:tcPr>
            <w:tcW w:w="1155" w:type="dxa"/>
            <w:vAlign w:val="center"/>
          </w:tcPr>
          <w:p w14:paraId="0FB08D8C"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07 03*</w:t>
            </w:r>
          </w:p>
        </w:tc>
        <w:tc>
          <w:tcPr>
            <w:tcW w:w="2693" w:type="dxa"/>
            <w:vAlign w:val="center"/>
          </w:tcPr>
          <w:p w14:paraId="0332F4E7"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Inne paliwa (włącznie z mieszaninami)</w:t>
            </w:r>
          </w:p>
        </w:tc>
        <w:tc>
          <w:tcPr>
            <w:tcW w:w="993" w:type="dxa"/>
            <w:vAlign w:val="center"/>
          </w:tcPr>
          <w:p w14:paraId="54E9E881"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3500</w:t>
            </w:r>
          </w:p>
        </w:tc>
        <w:tc>
          <w:tcPr>
            <w:tcW w:w="1559" w:type="dxa"/>
            <w:vAlign w:val="center"/>
          </w:tcPr>
          <w:p w14:paraId="2C898B9C"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3500</w:t>
            </w:r>
          </w:p>
        </w:tc>
        <w:tc>
          <w:tcPr>
            <w:tcW w:w="2581" w:type="dxa"/>
            <w:vAlign w:val="center"/>
          </w:tcPr>
          <w:p w14:paraId="33BDBBFC" w14:textId="57CFC309"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17455m</w:t>
            </w:r>
            <w:r w:rsidRPr="008D6987">
              <w:rPr>
                <w:rFonts w:eastAsia="Times New Roman" w:cs="Arial"/>
                <w:sz w:val="16"/>
                <w:szCs w:val="16"/>
                <w:vertAlign w:val="superscript"/>
                <w:lang w:eastAsia="pl-PL"/>
              </w:rPr>
              <w:t>3</w:t>
            </w:r>
          </w:p>
        </w:tc>
      </w:tr>
      <w:tr w:rsidR="008D6987" w:rsidRPr="008D6987" w14:paraId="0C679725" w14:textId="77777777" w:rsidTr="00171685">
        <w:tc>
          <w:tcPr>
            <w:tcW w:w="546" w:type="dxa"/>
            <w:vAlign w:val="center"/>
          </w:tcPr>
          <w:p w14:paraId="3691921F"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29.</w:t>
            </w:r>
          </w:p>
        </w:tc>
        <w:tc>
          <w:tcPr>
            <w:tcW w:w="1155" w:type="dxa"/>
            <w:vAlign w:val="center"/>
          </w:tcPr>
          <w:p w14:paraId="099F89DB"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08 02*</w:t>
            </w:r>
          </w:p>
        </w:tc>
        <w:tc>
          <w:tcPr>
            <w:tcW w:w="2693" w:type="dxa"/>
            <w:vAlign w:val="center"/>
          </w:tcPr>
          <w:p w14:paraId="48783AD3"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Inne emulsje</w:t>
            </w:r>
          </w:p>
        </w:tc>
        <w:tc>
          <w:tcPr>
            <w:tcW w:w="993" w:type="dxa"/>
            <w:vAlign w:val="center"/>
          </w:tcPr>
          <w:p w14:paraId="47758732"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300</w:t>
            </w:r>
          </w:p>
        </w:tc>
        <w:tc>
          <w:tcPr>
            <w:tcW w:w="1559" w:type="dxa"/>
            <w:vAlign w:val="center"/>
          </w:tcPr>
          <w:p w14:paraId="02D05B24"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300</w:t>
            </w:r>
          </w:p>
        </w:tc>
        <w:tc>
          <w:tcPr>
            <w:tcW w:w="2581" w:type="dxa"/>
            <w:vAlign w:val="center"/>
          </w:tcPr>
          <w:p w14:paraId="0E451C9E" w14:textId="77777777"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C-4,C-5, CC2 o łącznej pojemności około 17455 m</w:t>
            </w:r>
            <w:r w:rsidRPr="008D6987">
              <w:rPr>
                <w:rFonts w:eastAsia="Times New Roman" w:cs="Arial"/>
                <w:sz w:val="16"/>
                <w:szCs w:val="16"/>
                <w:vertAlign w:val="superscript"/>
                <w:lang w:eastAsia="pl-PL"/>
              </w:rPr>
              <w:t>3</w:t>
            </w:r>
          </w:p>
        </w:tc>
      </w:tr>
      <w:tr w:rsidR="008D6987" w:rsidRPr="008D6987" w14:paraId="6ED18CE7" w14:textId="77777777" w:rsidTr="00171685">
        <w:tc>
          <w:tcPr>
            <w:tcW w:w="546" w:type="dxa"/>
            <w:vAlign w:val="center"/>
          </w:tcPr>
          <w:p w14:paraId="7D1E2454"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30.</w:t>
            </w:r>
          </w:p>
        </w:tc>
        <w:tc>
          <w:tcPr>
            <w:tcW w:w="1155" w:type="dxa"/>
            <w:vAlign w:val="center"/>
          </w:tcPr>
          <w:p w14:paraId="0864AC12"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 08 99*</w:t>
            </w:r>
          </w:p>
        </w:tc>
        <w:tc>
          <w:tcPr>
            <w:tcW w:w="2693" w:type="dxa"/>
            <w:vAlign w:val="center"/>
          </w:tcPr>
          <w:p w14:paraId="1929E444"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Inne niewymienione odpady</w:t>
            </w:r>
          </w:p>
        </w:tc>
        <w:tc>
          <w:tcPr>
            <w:tcW w:w="993" w:type="dxa"/>
            <w:vAlign w:val="center"/>
          </w:tcPr>
          <w:p w14:paraId="7726C13E"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15000</w:t>
            </w:r>
          </w:p>
        </w:tc>
        <w:tc>
          <w:tcPr>
            <w:tcW w:w="1559" w:type="dxa"/>
            <w:vAlign w:val="center"/>
          </w:tcPr>
          <w:p w14:paraId="24D05EBD"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14000</w:t>
            </w:r>
          </w:p>
        </w:tc>
        <w:tc>
          <w:tcPr>
            <w:tcW w:w="2581" w:type="dxa"/>
            <w:vAlign w:val="center"/>
          </w:tcPr>
          <w:p w14:paraId="68CF2BD6" w14:textId="603E1F2C"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Izolowane termicznie zbiorniki magazynowe T-29, T-31, T-32, C-1, C-2, C-3, C-4, C-5, CC2 o łącznej pojemności około 17455m</w:t>
            </w:r>
            <w:r w:rsidRPr="008D6987">
              <w:rPr>
                <w:rFonts w:eastAsia="Times New Roman" w:cs="Arial"/>
                <w:sz w:val="16"/>
                <w:szCs w:val="16"/>
                <w:vertAlign w:val="superscript"/>
                <w:lang w:eastAsia="pl-PL"/>
              </w:rPr>
              <w:t>3</w:t>
            </w:r>
          </w:p>
        </w:tc>
      </w:tr>
      <w:tr w:rsidR="008D6987" w:rsidRPr="008D6987" w14:paraId="28519186" w14:textId="77777777" w:rsidTr="00171685">
        <w:tc>
          <w:tcPr>
            <w:tcW w:w="546" w:type="dxa"/>
            <w:vAlign w:val="center"/>
          </w:tcPr>
          <w:p w14:paraId="781763CA"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31.</w:t>
            </w:r>
          </w:p>
        </w:tc>
        <w:tc>
          <w:tcPr>
            <w:tcW w:w="1155" w:type="dxa"/>
            <w:vAlign w:val="center"/>
          </w:tcPr>
          <w:p w14:paraId="345C2F8C"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16 01 13*</w:t>
            </w:r>
          </w:p>
        </w:tc>
        <w:tc>
          <w:tcPr>
            <w:tcW w:w="2693" w:type="dxa"/>
            <w:vAlign w:val="center"/>
          </w:tcPr>
          <w:p w14:paraId="4F98EEBE"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Płyny hamulcowe</w:t>
            </w:r>
          </w:p>
        </w:tc>
        <w:tc>
          <w:tcPr>
            <w:tcW w:w="993" w:type="dxa"/>
            <w:vAlign w:val="center"/>
          </w:tcPr>
          <w:p w14:paraId="390BC38B"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2000</w:t>
            </w:r>
          </w:p>
        </w:tc>
        <w:tc>
          <w:tcPr>
            <w:tcW w:w="1559" w:type="dxa"/>
            <w:vAlign w:val="center"/>
          </w:tcPr>
          <w:p w14:paraId="13598124"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49</w:t>
            </w:r>
          </w:p>
        </w:tc>
        <w:tc>
          <w:tcPr>
            <w:tcW w:w="2581" w:type="dxa"/>
            <w:vAlign w:val="center"/>
          </w:tcPr>
          <w:p w14:paraId="6BBC0D27" w14:textId="4A3ED62B"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Izolowany termicznie zbiornik magazynowy C-5 o pojemności</w:t>
            </w:r>
            <w:r w:rsidR="006C7179">
              <w:rPr>
                <w:rFonts w:eastAsia="Times New Roman" w:cs="Arial"/>
                <w:sz w:val="16"/>
                <w:szCs w:val="16"/>
                <w:lang w:eastAsia="pl-PL"/>
              </w:rPr>
              <w:t xml:space="preserve"> </w:t>
            </w:r>
            <w:r w:rsidRPr="008D6987">
              <w:rPr>
                <w:rFonts w:eastAsia="Times New Roman" w:cs="Arial"/>
                <w:sz w:val="16"/>
                <w:szCs w:val="16"/>
                <w:lang w:eastAsia="pl-PL"/>
              </w:rPr>
              <w:t>61m</w:t>
            </w:r>
            <w:r w:rsidRPr="008D6987">
              <w:rPr>
                <w:rFonts w:eastAsia="Times New Roman" w:cs="Arial"/>
                <w:sz w:val="16"/>
                <w:szCs w:val="16"/>
                <w:vertAlign w:val="superscript"/>
                <w:lang w:eastAsia="pl-PL"/>
              </w:rPr>
              <w:t>3</w:t>
            </w:r>
          </w:p>
        </w:tc>
      </w:tr>
      <w:tr w:rsidR="008D6987" w:rsidRPr="008D6987" w14:paraId="4C318533" w14:textId="77777777" w:rsidTr="00171685">
        <w:tc>
          <w:tcPr>
            <w:tcW w:w="546" w:type="dxa"/>
            <w:vAlign w:val="center"/>
          </w:tcPr>
          <w:p w14:paraId="5C487B00"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32.</w:t>
            </w:r>
          </w:p>
        </w:tc>
        <w:tc>
          <w:tcPr>
            <w:tcW w:w="1155" w:type="dxa"/>
            <w:vAlign w:val="center"/>
          </w:tcPr>
          <w:p w14:paraId="63A3871D"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16 07 08*</w:t>
            </w:r>
          </w:p>
        </w:tc>
        <w:tc>
          <w:tcPr>
            <w:tcW w:w="2693" w:type="dxa"/>
            <w:vAlign w:val="center"/>
          </w:tcPr>
          <w:p w14:paraId="138354C1" w14:textId="77777777"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Odpady zawierające ropę naftową lub jej produkty</w:t>
            </w:r>
          </w:p>
        </w:tc>
        <w:tc>
          <w:tcPr>
            <w:tcW w:w="993" w:type="dxa"/>
            <w:vAlign w:val="center"/>
          </w:tcPr>
          <w:p w14:paraId="30573533"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13400</w:t>
            </w:r>
          </w:p>
        </w:tc>
        <w:tc>
          <w:tcPr>
            <w:tcW w:w="1559" w:type="dxa"/>
            <w:vAlign w:val="center"/>
          </w:tcPr>
          <w:p w14:paraId="1CA0AB23"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49</w:t>
            </w:r>
          </w:p>
        </w:tc>
        <w:tc>
          <w:tcPr>
            <w:tcW w:w="2581" w:type="dxa"/>
            <w:vAlign w:val="center"/>
          </w:tcPr>
          <w:p w14:paraId="5AD22DBD" w14:textId="67AAFAC6"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Izolowany termicznie zbiornik magazynowy C-5 o pojemności</w:t>
            </w:r>
            <w:r w:rsidR="006C7179">
              <w:rPr>
                <w:rFonts w:eastAsia="Times New Roman" w:cs="Arial"/>
                <w:sz w:val="16"/>
                <w:szCs w:val="16"/>
                <w:lang w:eastAsia="pl-PL"/>
              </w:rPr>
              <w:t xml:space="preserve"> </w:t>
            </w:r>
            <w:r w:rsidRPr="008D6987">
              <w:rPr>
                <w:rFonts w:eastAsia="Times New Roman" w:cs="Arial"/>
                <w:sz w:val="16"/>
                <w:szCs w:val="16"/>
                <w:lang w:eastAsia="pl-PL"/>
              </w:rPr>
              <w:t>61m</w:t>
            </w:r>
            <w:r w:rsidRPr="008D6987">
              <w:rPr>
                <w:rFonts w:eastAsia="Times New Roman" w:cs="Arial"/>
                <w:sz w:val="16"/>
                <w:szCs w:val="16"/>
                <w:vertAlign w:val="superscript"/>
                <w:lang w:eastAsia="pl-PL"/>
              </w:rPr>
              <w:t>3</w:t>
            </w:r>
          </w:p>
        </w:tc>
      </w:tr>
      <w:tr w:rsidR="008D6987" w:rsidRPr="008D6987" w14:paraId="643A571A" w14:textId="77777777" w:rsidTr="00171685">
        <w:tc>
          <w:tcPr>
            <w:tcW w:w="546" w:type="dxa"/>
            <w:vAlign w:val="center"/>
          </w:tcPr>
          <w:p w14:paraId="22CFD1B1"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33.</w:t>
            </w:r>
          </w:p>
        </w:tc>
        <w:tc>
          <w:tcPr>
            <w:tcW w:w="1155" w:type="dxa"/>
            <w:vAlign w:val="center"/>
          </w:tcPr>
          <w:p w14:paraId="19AC36D0"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19 02 07*</w:t>
            </w:r>
          </w:p>
        </w:tc>
        <w:tc>
          <w:tcPr>
            <w:tcW w:w="2693" w:type="dxa"/>
            <w:vAlign w:val="center"/>
          </w:tcPr>
          <w:p w14:paraId="7EBF9649" w14:textId="77381CE8" w:rsidR="008D6987" w:rsidRPr="008D6987" w:rsidRDefault="008D6987" w:rsidP="008D6987">
            <w:pPr>
              <w:spacing w:after="0" w:line="276" w:lineRule="auto"/>
              <w:rPr>
                <w:rFonts w:eastAsia="Times New Roman" w:cs="Arial"/>
                <w:sz w:val="16"/>
                <w:szCs w:val="16"/>
                <w:lang w:eastAsia="pl-PL"/>
              </w:rPr>
            </w:pPr>
            <w:r w:rsidRPr="008D6987">
              <w:rPr>
                <w:rFonts w:eastAsia="Times New Roman" w:cs="Arial"/>
                <w:sz w:val="16"/>
                <w:szCs w:val="16"/>
                <w:lang w:eastAsia="pl-PL"/>
              </w:rPr>
              <w:t>Oleje i koncentraty</w:t>
            </w:r>
            <w:r w:rsidR="006C7179">
              <w:rPr>
                <w:rFonts w:eastAsia="Times New Roman" w:cs="Arial"/>
                <w:sz w:val="16"/>
                <w:szCs w:val="16"/>
                <w:lang w:eastAsia="pl-PL"/>
              </w:rPr>
              <w:t xml:space="preserve"> </w:t>
            </w:r>
            <w:r w:rsidRPr="008D6987">
              <w:rPr>
                <w:rFonts w:eastAsia="Times New Roman" w:cs="Arial"/>
                <w:sz w:val="16"/>
                <w:szCs w:val="16"/>
                <w:lang w:eastAsia="pl-PL"/>
              </w:rPr>
              <w:t>z separacji</w:t>
            </w:r>
          </w:p>
        </w:tc>
        <w:tc>
          <w:tcPr>
            <w:tcW w:w="993" w:type="dxa"/>
            <w:vAlign w:val="center"/>
          </w:tcPr>
          <w:p w14:paraId="16F56EBA" w14:textId="77777777" w:rsidR="008D6987" w:rsidRPr="008D6987" w:rsidRDefault="008D6987" w:rsidP="008D6987">
            <w:pPr>
              <w:autoSpaceDE w:val="0"/>
              <w:autoSpaceDN w:val="0"/>
              <w:adjustRightInd w:val="0"/>
              <w:spacing w:after="0" w:line="276" w:lineRule="auto"/>
              <w:jc w:val="center"/>
              <w:rPr>
                <w:rFonts w:eastAsia="Times New Roman" w:cs="Arial"/>
                <w:sz w:val="16"/>
                <w:szCs w:val="16"/>
                <w:lang w:eastAsia="pl-PL"/>
              </w:rPr>
            </w:pPr>
            <w:r w:rsidRPr="008D6987">
              <w:rPr>
                <w:rFonts w:eastAsia="Times New Roman" w:cs="Arial"/>
                <w:sz w:val="16"/>
                <w:szCs w:val="16"/>
                <w:lang w:eastAsia="pl-PL"/>
              </w:rPr>
              <w:t>4000</w:t>
            </w:r>
          </w:p>
        </w:tc>
        <w:tc>
          <w:tcPr>
            <w:tcW w:w="1559" w:type="dxa"/>
            <w:vAlign w:val="center"/>
          </w:tcPr>
          <w:p w14:paraId="60A580F4" w14:textId="77777777" w:rsidR="008D6987" w:rsidRPr="008D6987" w:rsidRDefault="008D6987" w:rsidP="008D6987">
            <w:pPr>
              <w:tabs>
                <w:tab w:val="left" w:pos="360"/>
                <w:tab w:val="left" w:pos="720"/>
              </w:tabs>
              <w:spacing w:after="0" w:line="276" w:lineRule="auto"/>
              <w:jc w:val="center"/>
              <w:rPr>
                <w:rFonts w:eastAsia="Times New Roman" w:cs="Arial"/>
                <w:sz w:val="16"/>
                <w:szCs w:val="16"/>
                <w:lang w:eastAsia="pl-PL"/>
              </w:rPr>
            </w:pPr>
            <w:r w:rsidRPr="008D6987">
              <w:rPr>
                <w:rFonts w:eastAsia="Times New Roman" w:cs="Arial"/>
                <w:sz w:val="16"/>
                <w:szCs w:val="16"/>
                <w:lang w:eastAsia="pl-PL"/>
              </w:rPr>
              <w:t>49</w:t>
            </w:r>
          </w:p>
        </w:tc>
        <w:tc>
          <w:tcPr>
            <w:tcW w:w="2581" w:type="dxa"/>
            <w:vAlign w:val="center"/>
          </w:tcPr>
          <w:p w14:paraId="4850F100" w14:textId="25635EE4" w:rsidR="008D6987" w:rsidRPr="008D6987" w:rsidRDefault="008D6987" w:rsidP="008D6987">
            <w:pPr>
              <w:tabs>
                <w:tab w:val="left" w:pos="360"/>
                <w:tab w:val="left" w:pos="720"/>
              </w:tabs>
              <w:spacing w:after="0" w:line="276" w:lineRule="auto"/>
              <w:rPr>
                <w:rFonts w:eastAsia="Times New Roman" w:cs="Arial"/>
                <w:sz w:val="16"/>
                <w:szCs w:val="16"/>
                <w:lang w:eastAsia="pl-PL"/>
              </w:rPr>
            </w:pPr>
            <w:r w:rsidRPr="008D6987">
              <w:rPr>
                <w:rFonts w:eastAsia="Times New Roman" w:cs="Arial"/>
                <w:sz w:val="16"/>
                <w:szCs w:val="16"/>
                <w:lang w:eastAsia="pl-PL"/>
              </w:rPr>
              <w:t>Izolowany termicznie zbiornik magazynowy C-5 o pojemności</w:t>
            </w:r>
            <w:r w:rsidR="006C7179">
              <w:rPr>
                <w:rFonts w:eastAsia="Times New Roman" w:cs="Arial"/>
                <w:sz w:val="16"/>
                <w:szCs w:val="16"/>
                <w:lang w:eastAsia="pl-PL"/>
              </w:rPr>
              <w:t xml:space="preserve"> </w:t>
            </w:r>
            <w:r w:rsidRPr="008D6987">
              <w:rPr>
                <w:rFonts w:eastAsia="Times New Roman" w:cs="Arial"/>
                <w:sz w:val="16"/>
                <w:szCs w:val="16"/>
                <w:lang w:eastAsia="pl-PL"/>
              </w:rPr>
              <w:t>61m</w:t>
            </w:r>
            <w:r w:rsidRPr="008D6987">
              <w:rPr>
                <w:rFonts w:eastAsia="Times New Roman" w:cs="Arial"/>
                <w:sz w:val="16"/>
                <w:szCs w:val="16"/>
                <w:vertAlign w:val="superscript"/>
                <w:lang w:eastAsia="pl-PL"/>
              </w:rPr>
              <w:t>3</w:t>
            </w:r>
          </w:p>
        </w:tc>
      </w:tr>
    </w:tbl>
    <w:p w14:paraId="1D4229A5" w14:textId="77777777" w:rsidR="008D6987" w:rsidRPr="008D6987" w:rsidRDefault="008D6987" w:rsidP="008D6987">
      <w:pPr>
        <w:spacing w:after="0" w:line="276" w:lineRule="auto"/>
        <w:jc w:val="both"/>
        <w:rPr>
          <w:rFonts w:eastAsia="Times New Roman" w:cs="Arial"/>
          <w:szCs w:val="20"/>
          <w:lang w:eastAsia="pl-PL"/>
        </w:rPr>
      </w:pPr>
    </w:p>
    <w:p w14:paraId="24322BB2" w14:textId="5D844663" w:rsidR="008D6987" w:rsidRPr="008D6987" w:rsidRDefault="008D6987" w:rsidP="00185263">
      <w:pPr>
        <w:pStyle w:val="Nagwek2"/>
        <w:rPr>
          <w:rFonts w:eastAsia="Times New Roman"/>
          <w:lang w:eastAsia="pl-PL"/>
        </w:rPr>
      </w:pPr>
      <w:r w:rsidRPr="008D6987">
        <w:rPr>
          <w:rFonts w:eastAsia="Times New Roman"/>
          <w:lang w:eastAsia="pl-PL"/>
        </w:rPr>
        <w:t>II. Pozostałe warunki decyzji pozostają bez zmian.</w:t>
      </w:r>
    </w:p>
    <w:p w14:paraId="601B1C30" w14:textId="783C7A87" w:rsidR="008D6987" w:rsidRPr="001A758C" w:rsidRDefault="008D6987" w:rsidP="001A758C">
      <w:pPr>
        <w:pStyle w:val="Nagwek1"/>
        <w:spacing w:before="480" w:after="480"/>
        <w:jc w:val="center"/>
        <w:rPr>
          <w:rFonts w:eastAsia="Times New Roman"/>
          <w:b/>
          <w:bCs/>
          <w:lang w:eastAsia="pl-PL"/>
        </w:rPr>
      </w:pPr>
      <w:r w:rsidRPr="008D6987">
        <w:rPr>
          <w:rFonts w:eastAsia="Times New Roman"/>
          <w:b/>
          <w:bCs/>
          <w:lang w:eastAsia="pl-PL"/>
        </w:rPr>
        <w:t>Uzasadnienie</w:t>
      </w:r>
    </w:p>
    <w:p w14:paraId="0B155819" w14:textId="77777777" w:rsidR="008D6987" w:rsidRPr="008D6987" w:rsidRDefault="008D6987" w:rsidP="008D6987">
      <w:pPr>
        <w:widowControl w:val="0"/>
        <w:adjustRightInd w:val="0"/>
        <w:spacing w:after="0" w:line="276" w:lineRule="auto"/>
        <w:ind w:firstLine="708"/>
        <w:jc w:val="both"/>
        <w:textAlignment w:val="baseline"/>
        <w:rPr>
          <w:rFonts w:eastAsia="Times New Roman" w:cs="Arial"/>
          <w:color w:val="202020"/>
          <w:szCs w:val="24"/>
          <w:lang w:eastAsia="pl-PL"/>
        </w:rPr>
      </w:pPr>
      <w:r w:rsidRPr="008D6987">
        <w:rPr>
          <w:rFonts w:eastAsia="Times New Roman" w:cs="Arial"/>
          <w:szCs w:val="24"/>
          <w:lang w:eastAsia="pl-PL"/>
        </w:rPr>
        <w:t xml:space="preserve">Pismem z dnia 1 lipca 2022 r., znak: 97/OPD/WO/2022 Spółka: </w:t>
      </w:r>
      <w:r w:rsidRPr="008D6987">
        <w:rPr>
          <w:rFonts w:eastAsia="Times New Roman" w:cs="Arial"/>
          <w:color w:val="202020"/>
          <w:szCs w:val="24"/>
          <w:lang w:eastAsia="pl-PL"/>
        </w:rPr>
        <w:t xml:space="preserve">ORLEN Południe S.A., ul. Fabryczna 22, 32-540 Trzebinia </w:t>
      </w:r>
      <w:r w:rsidRPr="008D6987">
        <w:rPr>
          <w:rFonts w:eastAsia="Times New Roman" w:cs="Arial"/>
          <w:szCs w:val="24"/>
          <w:lang w:eastAsia="pl-PL"/>
        </w:rPr>
        <w:t xml:space="preserve">wystąpiła z wnioskiem o zmianę decyzji Marszałka Województwa Podkarpackiego z dnia 19 marca 2014 r., znak: OS-I.7222.19.15.2013.MH, zmienionej decyzjami Marszałka Województwa Podkarpackiego z dnia 26 listopada 2014 r., znak: OS.I.7222.32.12.2014.MH, z dnia 30 marca 2015 r., znak: OS-I.7222.6.6.2015.MH, z dnia 30 października 2015 r., znak: OS-I.7222.6.17.2015.MH, z dnia 2 marca 2018 r., znak: OS-I.7222.12.2.2018.MH oraz z dnia 30 września 2020 r. udzielającej Spółce pozwolenia zintegrowanego na prowadzenie instalacji Regeneracji Olejów Odpadowych, </w:t>
      </w:r>
      <w:bookmarkStart w:id="16" w:name="_Hlk506279214"/>
      <w:r w:rsidRPr="008D6987">
        <w:rPr>
          <w:rFonts w:eastAsia="Times New Roman" w:cs="Arial"/>
          <w:szCs w:val="24"/>
          <w:lang w:eastAsia="pl-PL"/>
        </w:rPr>
        <w:t xml:space="preserve">zlokalizowanej </w:t>
      </w:r>
      <w:r w:rsidRPr="008D6987">
        <w:rPr>
          <w:rFonts w:eastAsia="Times New Roman" w:cs="Arial"/>
          <w:color w:val="202020"/>
          <w:szCs w:val="24"/>
          <w:lang w:eastAsia="pl-PL"/>
        </w:rPr>
        <w:t>na terenie</w:t>
      </w:r>
      <w:r w:rsidRPr="008D6987">
        <w:rPr>
          <w:rFonts w:eastAsia="Times New Roman" w:cs="Arial"/>
          <w:szCs w:val="24"/>
          <w:lang w:eastAsia="pl-PL"/>
        </w:rPr>
        <w:t xml:space="preserve"> </w:t>
      </w:r>
      <w:r w:rsidRPr="008D6987">
        <w:rPr>
          <w:rFonts w:eastAsia="Times New Roman" w:cs="Arial"/>
          <w:color w:val="202020"/>
          <w:szCs w:val="24"/>
          <w:lang w:eastAsia="pl-PL"/>
        </w:rPr>
        <w:t>ORLEN Południe S.A.,</w:t>
      </w:r>
      <w:r w:rsidRPr="008D6987">
        <w:rPr>
          <w:rFonts w:eastAsia="Times New Roman" w:cs="Arial"/>
          <w:szCs w:val="24"/>
          <w:lang w:eastAsia="pl-PL"/>
        </w:rPr>
        <w:t xml:space="preserve"> Zakład Jedlicze, ul. Trzecieskiego 14, 38-460 Jedlicze</w:t>
      </w:r>
      <w:bookmarkEnd w:id="16"/>
      <w:r w:rsidRPr="008D6987">
        <w:rPr>
          <w:rFonts w:eastAsia="Times New Roman" w:cs="Arial"/>
          <w:szCs w:val="24"/>
          <w:lang w:eastAsia="pl-PL"/>
        </w:rPr>
        <w:t>.</w:t>
      </w:r>
    </w:p>
    <w:p w14:paraId="4CE177D2" w14:textId="16A05A6D" w:rsidR="008D6987" w:rsidRPr="008D6987" w:rsidRDefault="008D6987" w:rsidP="008D6987">
      <w:pPr>
        <w:widowControl w:val="0"/>
        <w:autoSpaceDE w:val="0"/>
        <w:autoSpaceDN w:val="0"/>
        <w:adjustRightInd w:val="0"/>
        <w:spacing w:after="0" w:line="276" w:lineRule="auto"/>
        <w:ind w:firstLine="708"/>
        <w:jc w:val="both"/>
        <w:textAlignment w:val="baseline"/>
        <w:rPr>
          <w:rFonts w:eastAsia="Times New Roman" w:cs="Arial"/>
          <w:color w:val="000000"/>
          <w:szCs w:val="24"/>
          <w:lang w:eastAsia="pl-PL"/>
        </w:rPr>
      </w:pPr>
      <w:r w:rsidRPr="008D6987">
        <w:rPr>
          <w:rFonts w:eastAsia="Times New Roman" w:cs="Arial"/>
          <w:color w:val="000000"/>
          <w:szCs w:val="24"/>
          <w:lang w:eastAsia="pl-PL"/>
        </w:rPr>
        <w:t>Informacja o przedmiotowym wniosku została umieszczona w publicznie dostępnym wykazie danych o dokumentach zawierających informacje o środowisku</w:t>
      </w:r>
      <w:r w:rsidR="00185263">
        <w:rPr>
          <w:rFonts w:eastAsia="Times New Roman" w:cs="Arial"/>
          <w:color w:val="000000"/>
          <w:szCs w:val="24"/>
          <w:lang w:eastAsia="pl-PL"/>
        </w:rPr>
        <w:t xml:space="preserve"> </w:t>
      </w:r>
      <w:r w:rsidRPr="008D6987">
        <w:rPr>
          <w:rFonts w:eastAsia="Times New Roman" w:cs="Arial"/>
          <w:color w:val="000000"/>
          <w:szCs w:val="24"/>
          <w:lang w:eastAsia="pl-PL"/>
        </w:rPr>
        <w:t>i jego ochronie pod numerem 402/2022.</w:t>
      </w:r>
    </w:p>
    <w:p w14:paraId="00BE8ABC" w14:textId="77777777" w:rsidR="008D6987" w:rsidRPr="008D6987" w:rsidRDefault="008D6987" w:rsidP="008D6987">
      <w:pPr>
        <w:widowControl w:val="0"/>
        <w:autoSpaceDE w:val="0"/>
        <w:autoSpaceDN w:val="0"/>
        <w:adjustRightInd w:val="0"/>
        <w:spacing w:after="0" w:line="276" w:lineRule="auto"/>
        <w:ind w:firstLine="708"/>
        <w:jc w:val="both"/>
        <w:textAlignment w:val="baseline"/>
        <w:rPr>
          <w:rFonts w:eastAsia="Times New Roman" w:cs="Arial"/>
          <w:color w:val="000000"/>
          <w:szCs w:val="24"/>
          <w:lang w:eastAsia="pl-PL"/>
        </w:rPr>
      </w:pPr>
      <w:r w:rsidRPr="008D6987">
        <w:rPr>
          <w:rFonts w:eastAsia="Times New Roman" w:cs="Arial"/>
          <w:color w:val="000000"/>
          <w:szCs w:val="24"/>
          <w:lang w:eastAsia="pl-PL"/>
        </w:rPr>
        <w:t>Instalacja kwalifikuje się zgodnie z ust. 5 pkt 1 załącznika do Rozporządzenia Ministra Środowiska z dnia 27 sierpnia 2014 r. w sprawie rodzajów instalacji mogących powodować znaczne zanieczyszczenie poszczególnych elementów przyrodniczych albo środowiska jako całości (Dz. U. poz. 1169) do instalacji do odzysku lub unieszkodliwiania, z wyjątkiem składowania, odpadów niebezpiecznych, o zdolności przetwarzania ponad 10 ton na dobę. Z kolei na podstawie § 2 ust. 1 pkt 41 rozporządzenia Rady Ministrów</w:t>
      </w:r>
      <w:r w:rsidRPr="008D6987">
        <w:rPr>
          <w:rFonts w:eastAsia="Times New Roman" w:cs="Arial"/>
          <w:szCs w:val="24"/>
          <w:lang w:eastAsia="pl-PL"/>
        </w:rPr>
        <w:t xml:space="preserve"> </w:t>
      </w:r>
      <w:r w:rsidRPr="008D6987">
        <w:rPr>
          <w:rFonts w:eastAsia="Times New Roman" w:cs="Arial"/>
          <w:color w:val="000000"/>
          <w:szCs w:val="24"/>
          <w:lang w:eastAsia="pl-PL"/>
        </w:rPr>
        <w:t>z dnia 10 września 2019 r. w sprawie</w:t>
      </w:r>
      <w:r w:rsidRPr="008D6987">
        <w:rPr>
          <w:rFonts w:eastAsia="Times New Roman" w:cs="Arial"/>
          <w:szCs w:val="24"/>
          <w:lang w:eastAsia="pl-PL"/>
        </w:rPr>
        <w:t xml:space="preserve"> przedsięwzięć mogących znacząco oddziaływać na środowisko (Dz. U. z 2019 r., poz. 1839 ze zm.), zaliczana jest do przedsięwzięć mogących zawsze znacząco oddziaływać na środowisko</w:t>
      </w:r>
      <w:r w:rsidRPr="008D6987">
        <w:rPr>
          <w:rFonts w:eastAsia="Times New Roman" w:cs="Arial"/>
          <w:color w:val="000000"/>
          <w:szCs w:val="24"/>
          <w:lang w:eastAsia="pl-PL"/>
        </w:rPr>
        <w:t>. W związku z tym zgodnie z art. 378 ust. 2a ustawy Prawo ochrony środowiska organem właściwym do zmiany decyzji jest marszałek województwa.</w:t>
      </w:r>
    </w:p>
    <w:p w14:paraId="28DD00CD" w14:textId="32354666" w:rsidR="008D6987" w:rsidRPr="008D6987" w:rsidRDefault="008D6987" w:rsidP="008D6987">
      <w:pPr>
        <w:autoSpaceDE w:val="0"/>
        <w:autoSpaceDN w:val="0"/>
        <w:adjustRightInd w:val="0"/>
        <w:spacing w:after="0" w:line="276" w:lineRule="auto"/>
        <w:jc w:val="both"/>
        <w:rPr>
          <w:rFonts w:eastAsia="Times New Roman" w:cs="Arial"/>
          <w:color w:val="000000"/>
          <w:szCs w:val="24"/>
          <w:lang w:eastAsia="pl-PL"/>
        </w:rPr>
      </w:pPr>
      <w:r w:rsidRPr="008D6987">
        <w:rPr>
          <w:rFonts w:eastAsia="Times New Roman" w:cs="Arial"/>
          <w:szCs w:val="24"/>
          <w:lang w:eastAsia="pl-PL"/>
        </w:rPr>
        <w:t>ORLEN Południe S.A., Zakład Jedlicze, zgodnie z rozporządzeniem Ministra Rozwoju z dnia 29 stycznia 2016 r. w sprawie rodzajów i ilości znajdujących się</w:t>
      </w:r>
      <w:r w:rsidR="00185263">
        <w:rPr>
          <w:rFonts w:eastAsia="Times New Roman" w:cs="Arial"/>
          <w:szCs w:val="24"/>
          <w:lang w:eastAsia="pl-PL"/>
        </w:rPr>
        <w:t xml:space="preserve"> </w:t>
      </w:r>
      <w:r w:rsidRPr="008D6987">
        <w:rPr>
          <w:rFonts w:eastAsia="Times New Roman" w:cs="Arial"/>
          <w:szCs w:val="24"/>
          <w:lang w:eastAsia="pl-PL"/>
        </w:rPr>
        <w:t>w zakładzie substancji niebezpiecznych, decydujących o zaliczeniu zakładu</w:t>
      </w:r>
      <w:r w:rsidR="00185263">
        <w:rPr>
          <w:rFonts w:eastAsia="Times New Roman" w:cs="Arial"/>
          <w:szCs w:val="24"/>
          <w:lang w:eastAsia="pl-PL"/>
        </w:rPr>
        <w:t xml:space="preserve"> </w:t>
      </w:r>
      <w:r w:rsidRPr="008D6987">
        <w:rPr>
          <w:rFonts w:eastAsia="Times New Roman" w:cs="Arial"/>
          <w:szCs w:val="24"/>
          <w:lang w:eastAsia="pl-PL"/>
        </w:rPr>
        <w:t xml:space="preserve">do zakładu o zwiększonym lub dużym ryzyku wystąpienia poważnej awarii przemysłowej (Dz. U. z 2016 r., poz. 138) została zakwalifikowana </w:t>
      </w:r>
      <w:r w:rsidRPr="008D6987">
        <w:rPr>
          <w:rFonts w:eastAsia="Times New Roman" w:cs="Arial"/>
          <w:color w:val="000000"/>
          <w:szCs w:val="24"/>
          <w:lang w:eastAsia="pl-PL"/>
        </w:rPr>
        <w:t>do zakładów</w:t>
      </w:r>
      <w:r w:rsidR="00185263">
        <w:rPr>
          <w:rFonts w:eastAsia="Times New Roman" w:cs="Arial"/>
          <w:color w:val="000000"/>
          <w:szCs w:val="24"/>
          <w:lang w:eastAsia="pl-PL"/>
        </w:rPr>
        <w:t xml:space="preserve"> </w:t>
      </w:r>
      <w:r w:rsidRPr="008D6987">
        <w:rPr>
          <w:rFonts w:eastAsia="Times New Roman" w:cs="Arial"/>
          <w:color w:val="000000"/>
          <w:szCs w:val="24"/>
          <w:lang w:eastAsia="pl-PL"/>
        </w:rPr>
        <w:t xml:space="preserve">o dużym ryzyku wystąpienia awarii przemysłowej. </w:t>
      </w:r>
    </w:p>
    <w:p w14:paraId="41747C49" w14:textId="79F5D342" w:rsidR="008D6987" w:rsidRPr="008D6987" w:rsidRDefault="008D6987" w:rsidP="008D6987">
      <w:pPr>
        <w:widowControl w:val="0"/>
        <w:autoSpaceDE w:val="0"/>
        <w:autoSpaceDN w:val="0"/>
        <w:adjustRightInd w:val="0"/>
        <w:spacing w:after="0" w:line="276" w:lineRule="auto"/>
        <w:ind w:firstLine="709"/>
        <w:jc w:val="both"/>
        <w:textAlignment w:val="baseline"/>
        <w:rPr>
          <w:rFonts w:eastAsia="Times New Roman" w:cs="Arial"/>
          <w:color w:val="000000"/>
          <w:szCs w:val="24"/>
          <w:lang w:eastAsia="pl-PL"/>
        </w:rPr>
      </w:pPr>
      <w:r w:rsidRPr="008D6987">
        <w:rPr>
          <w:rFonts w:eastAsia="Times New Roman" w:cs="Arial"/>
          <w:color w:val="000000"/>
          <w:szCs w:val="24"/>
          <w:lang w:eastAsia="pl-PL"/>
        </w:rPr>
        <w:t>Po analizie formalnej przedłożonego wniosku pismem z dnia</w:t>
      </w:r>
      <w:r w:rsidR="00185263">
        <w:rPr>
          <w:rFonts w:eastAsia="Times New Roman" w:cs="Arial"/>
          <w:color w:val="000000"/>
          <w:szCs w:val="24"/>
          <w:lang w:eastAsia="pl-PL"/>
        </w:rPr>
        <w:t xml:space="preserve"> </w:t>
      </w:r>
      <w:r w:rsidRPr="008D6987">
        <w:rPr>
          <w:rFonts w:eastAsia="Times New Roman" w:cs="Arial"/>
          <w:color w:val="000000"/>
          <w:szCs w:val="24"/>
          <w:lang w:eastAsia="pl-PL"/>
        </w:rPr>
        <w:t>10 sierpnia 2022r., znak:</w:t>
      </w:r>
      <w:r w:rsidR="00185263">
        <w:rPr>
          <w:rFonts w:eastAsia="Times New Roman" w:cs="Arial"/>
          <w:color w:val="000000"/>
          <w:szCs w:val="24"/>
          <w:lang w:eastAsia="pl-PL"/>
        </w:rPr>
        <w:t xml:space="preserve"> </w:t>
      </w:r>
      <w:r w:rsidRPr="008D6987">
        <w:rPr>
          <w:rFonts w:eastAsia="Times New Roman" w:cs="Arial"/>
          <w:color w:val="000000"/>
          <w:szCs w:val="24"/>
          <w:lang w:eastAsia="pl-PL"/>
        </w:rPr>
        <w:t>OS-I.7222.13.28.2022.BK zawiadomiono o wszczęciu postępowania administracyjnego w sprawie zmiany pozwolenia zintegrowanego</w:t>
      </w:r>
      <w:r w:rsidR="00185263">
        <w:rPr>
          <w:rFonts w:eastAsia="Times New Roman" w:cs="Arial"/>
          <w:color w:val="000000"/>
          <w:szCs w:val="24"/>
          <w:lang w:eastAsia="pl-PL"/>
        </w:rPr>
        <w:t xml:space="preserve"> </w:t>
      </w:r>
      <w:r w:rsidRPr="008D6987">
        <w:rPr>
          <w:rFonts w:eastAsia="Times New Roman" w:cs="Arial"/>
          <w:color w:val="000000"/>
          <w:szCs w:val="24"/>
          <w:lang w:eastAsia="pl-PL"/>
        </w:rPr>
        <w:t>dla ww. instalacji.</w:t>
      </w:r>
    </w:p>
    <w:p w14:paraId="2CD0CA42" w14:textId="77777777" w:rsidR="008D6987" w:rsidRPr="008D6987" w:rsidRDefault="008D6987" w:rsidP="008D6987">
      <w:pPr>
        <w:tabs>
          <w:tab w:val="left" w:pos="180"/>
          <w:tab w:val="left" w:pos="720"/>
        </w:tabs>
        <w:spacing w:after="0" w:line="276" w:lineRule="auto"/>
        <w:jc w:val="both"/>
        <w:rPr>
          <w:rFonts w:eastAsia="Times New Roman" w:cs="Arial"/>
          <w:color w:val="000000"/>
          <w:szCs w:val="24"/>
          <w:lang w:eastAsia="pl-PL"/>
        </w:rPr>
      </w:pPr>
      <w:r w:rsidRPr="008D6987">
        <w:rPr>
          <w:rFonts w:eastAsia="Times New Roman" w:cs="Arial"/>
          <w:color w:val="000000"/>
          <w:szCs w:val="24"/>
          <w:lang w:eastAsia="pl-PL"/>
        </w:rPr>
        <w:t>Wniosek dotyczy zmiany przedmiotowego pozwolenia w zakresie:</w:t>
      </w:r>
    </w:p>
    <w:p w14:paraId="60EC1DF1" w14:textId="06E43720" w:rsidR="008D6987" w:rsidRPr="008D6987" w:rsidRDefault="008D6987" w:rsidP="008D6987">
      <w:pPr>
        <w:tabs>
          <w:tab w:val="left" w:pos="180"/>
          <w:tab w:val="left" w:pos="720"/>
        </w:tabs>
        <w:spacing w:after="0" w:line="276" w:lineRule="auto"/>
        <w:jc w:val="both"/>
        <w:rPr>
          <w:rFonts w:eastAsia="Times New Roman" w:cs="Arial"/>
          <w:color w:val="000000"/>
          <w:szCs w:val="24"/>
          <w:lang w:eastAsia="pl-PL"/>
        </w:rPr>
      </w:pPr>
      <w:r w:rsidRPr="008D6987">
        <w:rPr>
          <w:rFonts w:eastAsia="Times New Roman" w:cs="Arial"/>
          <w:color w:val="000000"/>
          <w:szCs w:val="24"/>
          <w:lang w:eastAsia="pl-PL"/>
        </w:rPr>
        <w:t>-włączenia do eksploatacji zbiorników Ar-1 oraz Ar-2, których przeznaczeniem będzie magazynowanie półproduktu- Rerafinatu A,</w:t>
      </w:r>
    </w:p>
    <w:p w14:paraId="5D4589D4" w14:textId="42BE956B" w:rsidR="008D6987" w:rsidRPr="008D6987" w:rsidRDefault="008D6987" w:rsidP="008D6987">
      <w:pPr>
        <w:tabs>
          <w:tab w:val="left" w:pos="180"/>
          <w:tab w:val="left" w:pos="720"/>
        </w:tabs>
        <w:spacing w:after="0" w:line="276" w:lineRule="auto"/>
        <w:jc w:val="both"/>
        <w:rPr>
          <w:rFonts w:eastAsia="Times New Roman" w:cs="Arial"/>
          <w:color w:val="000000"/>
          <w:szCs w:val="24"/>
          <w:lang w:eastAsia="pl-PL"/>
        </w:rPr>
      </w:pPr>
      <w:r w:rsidRPr="008D6987">
        <w:rPr>
          <w:rFonts w:eastAsia="Times New Roman" w:cs="Arial"/>
          <w:color w:val="000000"/>
          <w:szCs w:val="24"/>
          <w:lang w:eastAsia="pl-PL"/>
        </w:rPr>
        <w:t>-zwiększenia izolowanych termicznie zbiorników magazynowych dla odpadów</w:t>
      </w:r>
      <w:r w:rsidR="00185263">
        <w:rPr>
          <w:rFonts w:eastAsia="Times New Roman" w:cs="Arial"/>
          <w:color w:val="000000"/>
          <w:szCs w:val="24"/>
          <w:lang w:eastAsia="pl-PL"/>
        </w:rPr>
        <w:t xml:space="preserve"> </w:t>
      </w:r>
      <w:r w:rsidRPr="008D6987">
        <w:rPr>
          <w:rFonts w:eastAsia="Times New Roman" w:cs="Arial"/>
          <w:color w:val="000000"/>
          <w:szCs w:val="24"/>
          <w:lang w:eastAsia="pl-PL"/>
        </w:rPr>
        <w:t>z grupy 13 o 455 m</w:t>
      </w:r>
      <w:r w:rsidRPr="008D6987">
        <w:rPr>
          <w:rFonts w:eastAsia="Times New Roman" w:cs="Arial"/>
          <w:color w:val="000000"/>
          <w:szCs w:val="24"/>
          <w:vertAlign w:val="superscript"/>
          <w:lang w:eastAsia="pl-PL"/>
        </w:rPr>
        <w:t xml:space="preserve">3 </w:t>
      </w:r>
      <w:r w:rsidRPr="008D6987">
        <w:rPr>
          <w:rFonts w:eastAsia="Times New Roman" w:cs="Arial"/>
          <w:color w:val="000000"/>
          <w:szCs w:val="24"/>
          <w:lang w:eastAsia="pl-PL"/>
        </w:rPr>
        <w:t>każdy,</w:t>
      </w:r>
    </w:p>
    <w:p w14:paraId="4FC57DB4" w14:textId="66B684E2" w:rsidR="008D6987" w:rsidRPr="008D6987" w:rsidRDefault="008D6987" w:rsidP="008D6987">
      <w:pPr>
        <w:tabs>
          <w:tab w:val="left" w:pos="18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-skorygowania zapisów dotyczących emisji dopuszczalnej z emitora E6 wprowadzającego do powietrza atmosferycznego zanieczyszczenia z pieca do dopalania gazu resztkowego po III stopniu katalitycznym odzysku siarki Super Claus, siarkowodoru z odgazowania ciekłej siarki oraz gazu ziemnego, który w poprzednim wniosku błędnie uznano za jednostkę energetycznego spalania paliw.</w:t>
      </w:r>
    </w:p>
    <w:p w14:paraId="66744D9C" w14:textId="2C9FFC5C" w:rsidR="008D6987" w:rsidRPr="008D6987" w:rsidRDefault="008D6987" w:rsidP="008D6987">
      <w:pPr>
        <w:tabs>
          <w:tab w:val="left" w:pos="18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Natomiast Konkluzje BAT w odniesieniu do rafinacji ropy naftowej i gazu dla jednostek odsiarczania gazów odlotowych nie określają poziomów BAT-AELs,</w:t>
      </w:r>
      <w:r w:rsidR="00185263">
        <w:rPr>
          <w:rFonts w:eastAsia="Times New Roman" w:cs="Arial"/>
          <w:szCs w:val="24"/>
          <w:lang w:eastAsia="pl-PL"/>
        </w:rPr>
        <w:t xml:space="preserve"> </w:t>
      </w:r>
      <w:r w:rsidRPr="008D6987">
        <w:rPr>
          <w:rFonts w:eastAsia="Times New Roman" w:cs="Arial"/>
          <w:szCs w:val="24"/>
          <w:lang w:eastAsia="pl-PL"/>
        </w:rPr>
        <w:t>a jedynie poziom odzysku siarki na poziomie 98,5% dla instalacji istniejących.</w:t>
      </w:r>
    </w:p>
    <w:p w14:paraId="16D2571B" w14:textId="77777777" w:rsidR="008D6987" w:rsidRPr="008D6987" w:rsidRDefault="008D6987" w:rsidP="008D6987">
      <w:pPr>
        <w:tabs>
          <w:tab w:val="left" w:pos="18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Natomiast w Konkluzjach BAT w odniesieniu do przetwarzania odpadów określone zostały poziomy BAT-AELs dla Całkowitego LZO z procesu powtórnej rafinacji oleju odpadowego.</w:t>
      </w:r>
    </w:p>
    <w:p w14:paraId="1E645CD6" w14:textId="2AC5A8F1" w:rsidR="008D6987" w:rsidRPr="008D6987" w:rsidRDefault="008D6987" w:rsidP="008D6987">
      <w:pPr>
        <w:tabs>
          <w:tab w:val="left" w:pos="180"/>
          <w:tab w:val="left" w:pos="720"/>
        </w:tabs>
        <w:spacing w:after="0" w:line="276" w:lineRule="auto"/>
        <w:jc w:val="both"/>
        <w:rPr>
          <w:rFonts w:eastAsia="Times New Roman" w:cs="Arial"/>
          <w:szCs w:val="24"/>
          <w:lang w:eastAsia="pl-PL"/>
        </w:rPr>
      </w:pPr>
      <w:r w:rsidRPr="008D6987">
        <w:rPr>
          <w:rFonts w:eastAsia="Times New Roman" w:cs="Arial"/>
          <w:color w:val="FF0000"/>
          <w:szCs w:val="24"/>
          <w:lang w:eastAsia="pl-PL"/>
        </w:rPr>
        <w:tab/>
      </w:r>
      <w:r w:rsidRPr="008D6987">
        <w:rPr>
          <w:rFonts w:eastAsia="Times New Roman" w:cs="Arial"/>
          <w:szCs w:val="24"/>
          <w:lang w:eastAsia="pl-PL"/>
        </w:rPr>
        <w:t>Po szczegółowym zapoznaniu się z przedłożoną dokumentacją stwierdzono,</w:t>
      </w:r>
      <w:r w:rsidR="00185263">
        <w:rPr>
          <w:rFonts w:eastAsia="Times New Roman" w:cs="Arial"/>
          <w:szCs w:val="24"/>
          <w:lang w:eastAsia="pl-PL"/>
        </w:rPr>
        <w:t xml:space="preserve"> </w:t>
      </w:r>
      <w:r w:rsidRPr="008D6987">
        <w:rPr>
          <w:rFonts w:eastAsia="Times New Roman" w:cs="Arial"/>
          <w:szCs w:val="24"/>
          <w:lang w:eastAsia="pl-PL"/>
        </w:rPr>
        <w:t>iż</w:t>
      </w:r>
      <w:r w:rsidRPr="008D6987">
        <w:rPr>
          <w:rFonts w:eastAsia="Times New Roman" w:cs="Arial"/>
          <w:color w:val="FF0000"/>
          <w:szCs w:val="24"/>
          <w:lang w:eastAsia="pl-PL"/>
        </w:rPr>
        <w:t xml:space="preserve"> </w:t>
      </w:r>
      <w:r w:rsidRPr="008D6987">
        <w:rPr>
          <w:rFonts w:eastAsia="Times New Roman" w:cs="Arial"/>
          <w:szCs w:val="24"/>
          <w:lang w:eastAsia="pl-PL"/>
        </w:rPr>
        <w:t>Prowadzący instalację zaproponował we wniosku zmiany w zakresie dopuszczalnej emisji zanieczyszczeń do powietrza z emitorów: E5 oraz E 6, w tym wzrost emisji dwutlenku siarki z poziomu 32,754 Mg/rok do 119,636 Mg/rok oraz siarkowodoru</w:t>
      </w:r>
      <w:r w:rsidR="00185263">
        <w:rPr>
          <w:rFonts w:eastAsia="Times New Roman" w:cs="Arial"/>
          <w:szCs w:val="24"/>
          <w:lang w:eastAsia="pl-PL"/>
        </w:rPr>
        <w:t xml:space="preserve"> </w:t>
      </w:r>
      <w:r w:rsidRPr="008D6987">
        <w:rPr>
          <w:rFonts w:eastAsia="Times New Roman" w:cs="Arial"/>
          <w:szCs w:val="24"/>
          <w:lang w:eastAsia="pl-PL"/>
        </w:rPr>
        <w:t>z poziomu 1,61 Mg/rok do 6,44 Mg/rok. Nie wskazał natomiast  uzasadnienia</w:t>
      </w:r>
      <w:r w:rsidR="00185263">
        <w:rPr>
          <w:rFonts w:eastAsia="Times New Roman" w:cs="Arial"/>
          <w:szCs w:val="24"/>
          <w:lang w:eastAsia="pl-PL"/>
        </w:rPr>
        <w:t xml:space="preserve"> </w:t>
      </w:r>
      <w:r w:rsidRPr="008D6987">
        <w:rPr>
          <w:rFonts w:eastAsia="Times New Roman" w:cs="Arial"/>
          <w:szCs w:val="24"/>
          <w:lang w:eastAsia="pl-PL"/>
        </w:rPr>
        <w:t>dla ww. zmian jak również nie wykazał zgodności poszczególnych wartości proponowanej emisji z wymaganiami obowiązujących instalację konkluzji BAT</w:t>
      </w:r>
      <w:r w:rsidR="00185263">
        <w:rPr>
          <w:rFonts w:eastAsia="Times New Roman" w:cs="Arial"/>
          <w:szCs w:val="24"/>
          <w:lang w:eastAsia="pl-PL"/>
        </w:rPr>
        <w:t xml:space="preserve"> </w:t>
      </w:r>
      <w:r w:rsidRPr="008D6987">
        <w:rPr>
          <w:rFonts w:eastAsia="Times New Roman" w:cs="Arial"/>
          <w:szCs w:val="24"/>
          <w:lang w:eastAsia="pl-PL"/>
        </w:rPr>
        <w:t>w odniesieniu do przetwarzania odpadów oraz konkluzji BAT w stosunku do rafinacji ropy naftowej i gazu.</w:t>
      </w:r>
    </w:p>
    <w:p w14:paraId="0B4A2FCC" w14:textId="3CB8A577" w:rsidR="008D6987" w:rsidRPr="008D6987" w:rsidRDefault="008D6987" w:rsidP="008D6987">
      <w:pPr>
        <w:tabs>
          <w:tab w:val="left" w:pos="180"/>
          <w:tab w:val="left" w:pos="720"/>
        </w:tabs>
        <w:spacing w:after="0" w:line="276" w:lineRule="auto"/>
        <w:jc w:val="both"/>
        <w:rPr>
          <w:rFonts w:eastAsia="Times New Roman" w:cs="Arial"/>
          <w:color w:val="000000"/>
          <w:szCs w:val="24"/>
          <w:lang w:eastAsia="pl-PL"/>
        </w:rPr>
      </w:pPr>
      <w:r w:rsidRPr="008D6987">
        <w:rPr>
          <w:rFonts w:eastAsia="Times New Roman" w:cs="Arial"/>
          <w:color w:val="000000"/>
          <w:szCs w:val="24"/>
          <w:lang w:eastAsia="pl-PL"/>
        </w:rPr>
        <w:t>W związku z powyższym postanowieniem z dnia 19 sierpnia 2022r. znak:</w:t>
      </w:r>
      <w:r w:rsidR="00185263">
        <w:rPr>
          <w:rFonts w:eastAsia="Times New Roman" w:cs="Arial"/>
          <w:color w:val="000000"/>
          <w:szCs w:val="24"/>
          <w:lang w:eastAsia="pl-PL"/>
        </w:rPr>
        <w:t xml:space="preserve"> </w:t>
      </w:r>
      <w:r w:rsidRPr="008D6987">
        <w:rPr>
          <w:rFonts w:eastAsia="Times New Roman" w:cs="Arial"/>
          <w:color w:val="000000"/>
          <w:szCs w:val="24"/>
          <w:lang w:eastAsia="pl-PL"/>
        </w:rPr>
        <w:t xml:space="preserve">OS-I.7222.13.28.2022.BK wezwano wnioskodawcę do uzupełnienia. W odpowiedzi na ww. postanowienie przy piśmie z dnia 15 września 2022r., znak: 130/OPD/WO/2022, Prowadzący instalację przedstawił stosowne wyjaśnienia oraz skorygował wartość rocznej emisji dwutlenku siarki. </w:t>
      </w:r>
    </w:p>
    <w:p w14:paraId="38186579" w14:textId="35813C5E" w:rsidR="008D6987" w:rsidRPr="008D6987" w:rsidRDefault="008D6987" w:rsidP="008D6987">
      <w:pPr>
        <w:tabs>
          <w:tab w:val="left" w:pos="180"/>
          <w:tab w:val="left" w:pos="720"/>
        </w:tabs>
        <w:spacing w:after="0" w:line="276" w:lineRule="auto"/>
        <w:jc w:val="both"/>
        <w:rPr>
          <w:rFonts w:eastAsia="Times New Roman" w:cs="Arial"/>
          <w:szCs w:val="24"/>
          <w:lang w:eastAsia="pl-PL"/>
        </w:rPr>
      </w:pPr>
      <w:r w:rsidRPr="008D6987">
        <w:rPr>
          <w:rFonts w:eastAsia="Times New Roman" w:cs="Arial"/>
          <w:szCs w:val="24"/>
          <w:lang w:eastAsia="pl-PL"/>
        </w:rPr>
        <w:tab/>
        <w:t>We wniosku wraz z uzupełnieniem wykazano, że emisja pyłów i gazów wprowadzanych do powietrza ze wszystkich źródeł i emitorów Zakładu nie spowoduje przekroczeń dopuszczalnych norm jakości powietrza poza granicami terenu,</w:t>
      </w:r>
      <w:r w:rsidR="00185263">
        <w:rPr>
          <w:rFonts w:eastAsia="Times New Roman" w:cs="Arial"/>
          <w:szCs w:val="24"/>
          <w:lang w:eastAsia="pl-PL"/>
        </w:rPr>
        <w:t xml:space="preserve"> </w:t>
      </w:r>
      <w:r w:rsidRPr="008D6987">
        <w:rPr>
          <w:rFonts w:eastAsia="Times New Roman" w:cs="Arial"/>
          <w:szCs w:val="24"/>
          <w:lang w:eastAsia="pl-PL"/>
        </w:rPr>
        <w:t>do którego Prowadzący instalację posiada tytuł prawny. W szczególności, emisja</w:t>
      </w:r>
      <w:r w:rsidR="00185263">
        <w:rPr>
          <w:rFonts w:eastAsia="Times New Roman" w:cs="Arial"/>
          <w:szCs w:val="24"/>
          <w:lang w:eastAsia="pl-PL"/>
        </w:rPr>
        <w:t xml:space="preserve"> </w:t>
      </w:r>
      <w:r w:rsidRPr="008D6987">
        <w:rPr>
          <w:rFonts w:eastAsia="Times New Roman" w:cs="Arial"/>
          <w:szCs w:val="24"/>
          <w:lang w:eastAsia="pl-PL"/>
        </w:rPr>
        <w:t>z emitorów instalacji nie spowoduje przekroczeń dopuszczalnych poziomów</w:t>
      </w:r>
      <w:r w:rsidR="00185263">
        <w:rPr>
          <w:rFonts w:eastAsia="Times New Roman" w:cs="Arial"/>
          <w:szCs w:val="24"/>
          <w:lang w:eastAsia="pl-PL"/>
        </w:rPr>
        <w:t xml:space="preserve"> </w:t>
      </w:r>
      <w:r w:rsidRPr="008D6987">
        <w:rPr>
          <w:rFonts w:eastAsia="Times New Roman" w:cs="Arial"/>
          <w:szCs w:val="24"/>
          <w:lang w:eastAsia="pl-PL"/>
        </w:rPr>
        <w:t>tej substancji w powietrzu, określonych w rozporządzeniu Ministra Środowiska z dnia 24 sierpnia 2012r. w sprawie poziomów niektórych substancji w powietrzu</w:t>
      </w:r>
      <w:r w:rsidR="00185263">
        <w:rPr>
          <w:rFonts w:eastAsia="Times New Roman" w:cs="Arial"/>
          <w:szCs w:val="24"/>
          <w:lang w:eastAsia="pl-PL"/>
        </w:rPr>
        <w:t xml:space="preserve"> </w:t>
      </w:r>
      <w:r w:rsidRPr="008D6987">
        <w:rPr>
          <w:rFonts w:eastAsia="Times New Roman" w:cs="Arial"/>
          <w:szCs w:val="24"/>
          <w:lang w:eastAsia="pl-PL"/>
        </w:rPr>
        <w:t>(Dz.U. 2021 poz. 845), rozporządzenia Ministra Środowiska z dnia 26 stycznia 2010 r. w sprawie wartości odniesienia dla niektórych substancji w powietrzu (Dz. U. z 2010r. Nr 16 poz. 87).</w:t>
      </w:r>
    </w:p>
    <w:p w14:paraId="1AF9ADEC" w14:textId="3D3847F5" w:rsidR="008D6987" w:rsidRPr="008D6987" w:rsidRDefault="008D6987" w:rsidP="008D6987">
      <w:pPr>
        <w:tabs>
          <w:tab w:val="left" w:pos="180"/>
          <w:tab w:val="left" w:pos="720"/>
        </w:tabs>
        <w:spacing w:after="0" w:line="276" w:lineRule="auto"/>
        <w:jc w:val="both"/>
        <w:rPr>
          <w:rFonts w:eastAsia="Times New Roman" w:cs="Arial"/>
          <w:bCs/>
          <w:strike/>
          <w:szCs w:val="24"/>
          <w:lang w:eastAsia="pl-PL"/>
        </w:rPr>
      </w:pPr>
      <w:r w:rsidRPr="008D6987">
        <w:rPr>
          <w:rFonts w:eastAsia="Times New Roman" w:cs="Arial"/>
          <w:szCs w:val="24"/>
          <w:lang w:eastAsia="pl-PL"/>
        </w:rPr>
        <w:tab/>
        <w:t>Zgodnie z art. 202 ust. 1 ustawy Prawo ochrony środowiska, w pozwoleniu określono wielkość dopuszczalnej emisji pyłu ogółem do powietrza w warunkach normalnego funkcjonowania instalacji uwzględniając wymagania zawarte</w:t>
      </w:r>
      <w:r w:rsidR="00185263">
        <w:rPr>
          <w:rFonts w:eastAsia="Times New Roman" w:cs="Arial"/>
          <w:szCs w:val="24"/>
          <w:lang w:eastAsia="pl-PL"/>
        </w:rPr>
        <w:t xml:space="preserve"> </w:t>
      </w:r>
      <w:r w:rsidRPr="008D6987">
        <w:rPr>
          <w:rFonts w:eastAsia="Times New Roman" w:cs="Arial"/>
          <w:szCs w:val="24"/>
          <w:lang w:eastAsia="pl-PL"/>
        </w:rPr>
        <w:t xml:space="preserve">w konkluzjach BAT: </w:t>
      </w:r>
    </w:p>
    <w:p w14:paraId="7791FDD7" w14:textId="5D45BE9A" w:rsidR="008D6987" w:rsidRPr="008D6987" w:rsidRDefault="008D6987" w:rsidP="008D6987">
      <w:pPr>
        <w:tabs>
          <w:tab w:val="left" w:pos="0"/>
        </w:tabs>
        <w:spacing w:after="0" w:line="276" w:lineRule="auto"/>
        <w:ind w:left="426" w:hanging="426"/>
        <w:jc w:val="both"/>
        <w:rPr>
          <w:rFonts w:eastAsia="Calibri" w:cs="Arial"/>
          <w:strike/>
          <w:szCs w:val="24"/>
        </w:rPr>
      </w:pPr>
      <w:r w:rsidRPr="008D6987">
        <w:rPr>
          <w:rFonts w:eastAsia="Times New Roman" w:cs="Arial"/>
          <w:szCs w:val="24"/>
          <w:lang w:eastAsia="pl-PL"/>
        </w:rPr>
        <w:t xml:space="preserve">1) </w:t>
      </w:r>
      <w:r w:rsidRPr="008D6987">
        <w:rPr>
          <w:rFonts w:eastAsia="Times New Roman" w:cs="Arial"/>
          <w:szCs w:val="24"/>
          <w:lang w:eastAsia="pl-PL"/>
        </w:rPr>
        <w:tab/>
        <w:t>Konkluzje BAT dotyczących najlepszych dostępnych technik (BAT)</w:t>
      </w:r>
      <w:r w:rsidR="00185263">
        <w:rPr>
          <w:rFonts w:eastAsia="Times New Roman" w:cs="Arial"/>
          <w:szCs w:val="24"/>
          <w:lang w:eastAsia="pl-PL"/>
        </w:rPr>
        <w:t xml:space="preserve"> </w:t>
      </w:r>
      <w:r w:rsidRPr="008D6987">
        <w:rPr>
          <w:rFonts w:eastAsia="Times New Roman" w:cs="Arial"/>
          <w:szCs w:val="24"/>
          <w:lang w:eastAsia="pl-PL"/>
        </w:rPr>
        <w:t xml:space="preserve">w odniesieniu </w:t>
      </w:r>
      <w:r w:rsidRPr="008D6987">
        <w:rPr>
          <w:rFonts w:eastAsia="Times New Roman" w:cs="Arial"/>
          <w:iCs/>
          <w:szCs w:val="24"/>
          <w:lang w:eastAsia="pl-PL"/>
        </w:rPr>
        <w:t>do przetwarzania odpadów zgodnie z dyrektywą Parlamentu Europejskiego i Rady 2010/75/UE</w:t>
      </w:r>
      <w:r w:rsidRPr="008D6987">
        <w:rPr>
          <w:rFonts w:eastAsia="Times New Roman" w:cs="Arial"/>
          <w:iCs/>
          <w:strike/>
          <w:szCs w:val="24"/>
          <w:lang w:eastAsia="pl-PL"/>
        </w:rPr>
        <w:t xml:space="preserve"> </w:t>
      </w:r>
    </w:p>
    <w:p w14:paraId="42EEAF41" w14:textId="77777777" w:rsidR="00185263" w:rsidRDefault="008D6987" w:rsidP="00185263">
      <w:pPr>
        <w:spacing w:after="0" w:line="276" w:lineRule="auto"/>
        <w:ind w:left="426" w:hanging="426"/>
        <w:jc w:val="both"/>
        <w:rPr>
          <w:rFonts w:eastAsia="Calibri" w:cs="Arial"/>
          <w:strike/>
          <w:szCs w:val="24"/>
        </w:rPr>
      </w:pPr>
      <w:r w:rsidRPr="008D6987">
        <w:rPr>
          <w:rFonts w:eastAsia="Calibri" w:cs="Arial"/>
          <w:szCs w:val="24"/>
        </w:rPr>
        <w:t xml:space="preserve">2) </w:t>
      </w:r>
      <w:r w:rsidRPr="008D6987">
        <w:rPr>
          <w:rFonts w:eastAsia="Calibri" w:cs="Arial"/>
          <w:szCs w:val="24"/>
        </w:rPr>
        <w:tab/>
        <w:t xml:space="preserve">Konkluzje BAT </w:t>
      </w:r>
      <w:r w:rsidRPr="008D6987">
        <w:rPr>
          <w:rFonts w:eastAsia="Calibri" w:cs="Arial"/>
          <w:iCs/>
          <w:szCs w:val="24"/>
        </w:rPr>
        <w:t>dotyczących najlepszych dostępnych technik (BAT) w odniesieniu do rafinerii ropy naftowej i gazu zgodnie z dyrektywą Parlamentu Europejskiego</w:t>
      </w:r>
      <w:r w:rsidR="00185263">
        <w:rPr>
          <w:rFonts w:eastAsia="Calibri" w:cs="Arial"/>
          <w:iCs/>
          <w:szCs w:val="24"/>
        </w:rPr>
        <w:t xml:space="preserve"> </w:t>
      </w:r>
      <w:r w:rsidRPr="008D6987">
        <w:rPr>
          <w:rFonts w:eastAsia="Calibri" w:cs="Arial"/>
          <w:iCs/>
          <w:szCs w:val="24"/>
        </w:rPr>
        <w:t>i Rady 2010/75/UE.</w:t>
      </w:r>
    </w:p>
    <w:p w14:paraId="1D9D13C8" w14:textId="48C183EB" w:rsidR="008D6987" w:rsidRPr="008D6987" w:rsidRDefault="008D6987" w:rsidP="00185263">
      <w:pPr>
        <w:spacing w:after="0" w:line="276" w:lineRule="auto"/>
        <w:ind w:left="426" w:hanging="426"/>
        <w:jc w:val="both"/>
        <w:rPr>
          <w:rFonts w:eastAsia="Calibri" w:cs="Arial"/>
          <w:strike/>
          <w:szCs w:val="24"/>
        </w:rPr>
      </w:pPr>
      <w:r w:rsidRPr="008D6987">
        <w:rPr>
          <w:rFonts w:eastAsia="Times New Roman" w:cs="Arial"/>
          <w:color w:val="000000"/>
          <w:szCs w:val="24"/>
          <w:lang w:eastAsia="pl-PL"/>
        </w:rPr>
        <w:t>Ponadto</w:t>
      </w:r>
      <w:r w:rsidRPr="008D6987">
        <w:rPr>
          <w:rFonts w:ascii="Times New Roman" w:eastAsia="Times New Roman" w:hAnsi="Times New Roman" w:cs="Times New Roman"/>
          <w:szCs w:val="24"/>
          <w:lang w:eastAsia="pl-PL"/>
        </w:rPr>
        <w:t xml:space="preserve"> </w:t>
      </w:r>
      <w:r w:rsidRPr="008D6987">
        <w:rPr>
          <w:rFonts w:eastAsia="Times New Roman" w:cs="Arial"/>
          <w:color w:val="000000"/>
          <w:szCs w:val="24"/>
          <w:lang w:eastAsia="pl-PL"/>
        </w:rPr>
        <w:t>wnioskowana zmiana nie wpływa na wysokość zabezpieczenia roszczeń, którą ustanowiono zgodnie z art. 187 ust. 4a ustawy Prawo ochrony środowiska oraz z art. 48a ustawy o odpadach.</w:t>
      </w:r>
    </w:p>
    <w:p w14:paraId="2E0CA976" w14:textId="7AC827B6" w:rsidR="008D6987" w:rsidRPr="008D6987" w:rsidRDefault="008D6987" w:rsidP="008D6987">
      <w:pPr>
        <w:tabs>
          <w:tab w:val="left" w:pos="0"/>
          <w:tab w:val="right" w:pos="284"/>
        </w:tabs>
        <w:spacing w:after="0" w:line="276" w:lineRule="auto"/>
        <w:jc w:val="both"/>
        <w:rPr>
          <w:rFonts w:eastAsia="Times New Roman" w:cs="Arial"/>
          <w:szCs w:val="24"/>
          <w:lang w:eastAsia="pl-PL"/>
        </w:rPr>
      </w:pPr>
      <w:r w:rsidRPr="008D6987">
        <w:rPr>
          <w:rFonts w:eastAsia="Times New Roman" w:cs="Arial"/>
          <w:szCs w:val="24"/>
          <w:lang w:eastAsia="pl-PL"/>
        </w:rPr>
        <w:tab/>
      </w:r>
      <w:r w:rsidRPr="008D6987">
        <w:rPr>
          <w:rFonts w:eastAsia="Times New Roman" w:cs="Arial"/>
          <w:szCs w:val="24"/>
          <w:lang w:eastAsia="pl-PL"/>
        </w:rPr>
        <w:tab/>
        <w:t>Jak wykazała analiza przedłożonej dokumentacji, wnioskowane przez Spółkę zmiany przedmiotowego pozwolenia nie stanowią istotnej zmiany instalacji</w:t>
      </w:r>
      <w:r w:rsidR="00185263">
        <w:rPr>
          <w:rFonts w:eastAsia="Times New Roman" w:cs="Arial"/>
          <w:szCs w:val="24"/>
          <w:lang w:eastAsia="pl-PL"/>
        </w:rPr>
        <w:t xml:space="preserve"> </w:t>
      </w:r>
      <w:r w:rsidRPr="008D6987">
        <w:rPr>
          <w:rFonts w:eastAsia="Times New Roman" w:cs="Arial"/>
          <w:szCs w:val="24"/>
          <w:lang w:eastAsia="pl-PL"/>
        </w:rPr>
        <w:t>w rozumieniu art. 3 pkt 7 ustawy Prawo ochrony środowiska.</w:t>
      </w:r>
    </w:p>
    <w:p w14:paraId="36CDEA7C" w14:textId="77777777" w:rsidR="008D6987" w:rsidRPr="008D6987" w:rsidRDefault="008D6987" w:rsidP="008D6987">
      <w:pPr>
        <w:tabs>
          <w:tab w:val="left" w:pos="0"/>
          <w:tab w:val="right" w:pos="284"/>
        </w:tabs>
        <w:spacing w:after="0" w:line="276" w:lineRule="auto"/>
        <w:jc w:val="both"/>
        <w:rPr>
          <w:rFonts w:eastAsia="Times New Roman" w:cs="Arial"/>
          <w:szCs w:val="24"/>
          <w:lang w:eastAsia="pl-PL"/>
        </w:rPr>
      </w:pPr>
      <w:r w:rsidRPr="008D6987">
        <w:rPr>
          <w:rFonts w:eastAsia="Times New Roman" w:cs="Arial"/>
          <w:szCs w:val="24"/>
          <w:lang w:eastAsia="pl-PL"/>
        </w:rPr>
        <w:tab/>
      </w:r>
      <w:r w:rsidRPr="008D6987">
        <w:rPr>
          <w:rFonts w:eastAsia="Times New Roman" w:cs="Arial"/>
          <w:szCs w:val="24"/>
          <w:lang w:eastAsia="pl-PL"/>
        </w:rPr>
        <w:tab/>
        <w:t>Zgodnie z art. 10 § 1 Kpa organ zapewnił stronie czynny udział w każdym stadium postępowania a przed wydaniem decyzji umożliwił wypowiedzenie się co do zebranych materiałów.</w:t>
      </w:r>
    </w:p>
    <w:p w14:paraId="2445CF6B" w14:textId="082353D7" w:rsidR="008D6987" w:rsidRPr="008D6987" w:rsidRDefault="008D6987" w:rsidP="00185263">
      <w:pPr>
        <w:tabs>
          <w:tab w:val="left" w:pos="0"/>
          <w:tab w:val="right" w:pos="284"/>
        </w:tabs>
        <w:spacing w:after="0" w:line="276" w:lineRule="auto"/>
        <w:jc w:val="both"/>
        <w:rPr>
          <w:rFonts w:eastAsia="Times New Roman" w:cs="Arial"/>
          <w:szCs w:val="24"/>
          <w:lang w:eastAsia="pl-PL"/>
        </w:rPr>
      </w:pPr>
      <w:r w:rsidRPr="008D6987">
        <w:rPr>
          <w:rFonts w:eastAsia="Times New Roman" w:cs="Arial"/>
          <w:szCs w:val="24"/>
          <w:lang w:eastAsia="pl-PL"/>
        </w:rPr>
        <w:tab/>
      </w:r>
      <w:r w:rsidRPr="008D6987">
        <w:rPr>
          <w:rFonts w:eastAsia="Times New Roman" w:cs="Arial"/>
          <w:szCs w:val="24"/>
          <w:lang w:eastAsia="pl-PL"/>
        </w:rPr>
        <w:tab/>
        <w:t>Biorąc pod uwagę powyższe oraz to, że za zmianą przedmiotowej decyzji przemawia słuszny interes strony, a przepisy szczególne nie sprzeciwiają się zmianie orzeczono jak w sentencji decyzji.</w:t>
      </w:r>
    </w:p>
    <w:p w14:paraId="316AB498" w14:textId="4E54240A" w:rsidR="008D6987" w:rsidRPr="008D6987" w:rsidRDefault="008D6987" w:rsidP="00185263">
      <w:pPr>
        <w:pStyle w:val="Nagwek1"/>
        <w:spacing w:before="360"/>
        <w:jc w:val="center"/>
        <w:rPr>
          <w:rFonts w:eastAsia="Times New Roman"/>
          <w:b/>
          <w:bCs/>
          <w:lang w:eastAsia="pl-PL"/>
        </w:rPr>
      </w:pPr>
      <w:r w:rsidRPr="008D6987">
        <w:rPr>
          <w:rFonts w:eastAsia="Times New Roman"/>
          <w:b/>
          <w:bCs/>
          <w:lang w:eastAsia="pl-PL"/>
        </w:rPr>
        <w:t>Pouczenie</w:t>
      </w:r>
    </w:p>
    <w:p w14:paraId="659F0847" w14:textId="77777777" w:rsidR="008D6987" w:rsidRPr="008D6987" w:rsidRDefault="008D6987" w:rsidP="008D6987">
      <w:pPr>
        <w:numPr>
          <w:ilvl w:val="0"/>
          <w:numId w:val="32"/>
        </w:numPr>
        <w:autoSpaceDE w:val="0"/>
        <w:autoSpaceDN w:val="0"/>
        <w:adjustRightInd w:val="0"/>
        <w:spacing w:after="0" w:line="276" w:lineRule="auto"/>
        <w:ind w:left="284" w:hanging="284"/>
        <w:jc w:val="both"/>
        <w:rPr>
          <w:rFonts w:eastAsia="Times New Roman" w:cs="Arial"/>
          <w:color w:val="000000"/>
          <w:szCs w:val="24"/>
          <w:lang w:eastAsia="pl-PL"/>
        </w:rPr>
      </w:pPr>
      <w:r w:rsidRPr="008D6987">
        <w:rPr>
          <w:rFonts w:eastAsia="Times New Roman" w:cs="Arial"/>
          <w:color w:val="000000"/>
          <w:szCs w:val="24"/>
          <w:lang w:eastAsia="pl-PL"/>
        </w:rPr>
        <w:t>Od niniejszej decyzji służy odwołanie do Ministra Klimatu za pośrednictwem Marszałka Województwa Podkarpackiego w terminie 14 dni od dnia doręczenia decyzji.</w:t>
      </w:r>
    </w:p>
    <w:p w14:paraId="7B6A859C" w14:textId="62885222" w:rsidR="008D6987" w:rsidRDefault="008D6987" w:rsidP="008D6987">
      <w:pPr>
        <w:numPr>
          <w:ilvl w:val="0"/>
          <w:numId w:val="32"/>
        </w:numPr>
        <w:autoSpaceDE w:val="0"/>
        <w:autoSpaceDN w:val="0"/>
        <w:adjustRightInd w:val="0"/>
        <w:spacing w:after="0" w:line="276" w:lineRule="auto"/>
        <w:ind w:left="284" w:hanging="284"/>
        <w:jc w:val="both"/>
        <w:rPr>
          <w:rFonts w:eastAsia="Times New Roman" w:cs="Arial"/>
          <w:color w:val="000000"/>
          <w:szCs w:val="24"/>
          <w:lang w:eastAsia="pl-PL"/>
        </w:rPr>
      </w:pPr>
      <w:r w:rsidRPr="008D6987">
        <w:rPr>
          <w:rFonts w:eastAsia="Times New Roman" w:cs="Arial"/>
          <w:color w:val="000000"/>
          <w:szCs w:val="24"/>
          <w:lang w:eastAsia="pl-PL"/>
        </w:rPr>
        <w:t>W trakcie biegu terminu do wniesienia odwołania stronie przysługuje prawo</w:t>
      </w:r>
      <w:r w:rsidR="00185263">
        <w:rPr>
          <w:rFonts w:eastAsia="Times New Roman" w:cs="Arial"/>
          <w:color w:val="000000"/>
          <w:szCs w:val="24"/>
          <w:lang w:eastAsia="pl-PL"/>
        </w:rPr>
        <w:t xml:space="preserve"> </w:t>
      </w:r>
      <w:r w:rsidRPr="008D6987">
        <w:rPr>
          <w:rFonts w:eastAsia="Times New Roman" w:cs="Arial"/>
          <w:color w:val="000000"/>
          <w:szCs w:val="24"/>
          <w:lang w:eastAsia="pl-PL"/>
        </w:rP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0648784E" w14:textId="77777777" w:rsidR="00185263" w:rsidRPr="00185263" w:rsidRDefault="00185263" w:rsidP="00185263">
      <w:pPr>
        <w:autoSpaceDE w:val="0"/>
        <w:autoSpaceDN w:val="0"/>
        <w:adjustRightInd w:val="0"/>
        <w:spacing w:after="0" w:line="276" w:lineRule="auto"/>
        <w:ind w:left="2832"/>
        <w:jc w:val="center"/>
        <w:rPr>
          <w:rFonts w:eastAsia="Times New Roman" w:cs="Arial"/>
          <w:color w:val="000000"/>
          <w:sz w:val="16"/>
          <w:szCs w:val="16"/>
          <w:lang w:eastAsia="pl-PL"/>
        </w:rPr>
      </w:pPr>
      <w:r w:rsidRPr="00185263">
        <w:rPr>
          <w:rFonts w:eastAsia="Times New Roman" w:cs="Arial"/>
          <w:color w:val="000000"/>
          <w:sz w:val="16"/>
          <w:szCs w:val="16"/>
          <w:lang w:eastAsia="pl-PL"/>
        </w:rPr>
        <w:t>Z upoważnienia</w:t>
      </w:r>
    </w:p>
    <w:p w14:paraId="11ADF16A" w14:textId="77777777" w:rsidR="00185263" w:rsidRPr="00185263" w:rsidRDefault="00185263" w:rsidP="00185263">
      <w:pPr>
        <w:autoSpaceDE w:val="0"/>
        <w:autoSpaceDN w:val="0"/>
        <w:adjustRightInd w:val="0"/>
        <w:spacing w:after="0" w:line="276" w:lineRule="auto"/>
        <w:ind w:left="2832"/>
        <w:jc w:val="center"/>
        <w:rPr>
          <w:rFonts w:eastAsia="Times New Roman" w:cs="Arial"/>
          <w:color w:val="000000"/>
          <w:sz w:val="16"/>
          <w:szCs w:val="16"/>
          <w:lang w:eastAsia="pl-PL"/>
        </w:rPr>
      </w:pPr>
      <w:r w:rsidRPr="00185263">
        <w:rPr>
          <w:rFonts w:eastAsia="Times New Roman" w:cs="Arial"/>
          <w:color w:val="000000"/>
          <w:sz w:val="16"/>
          <w:szCs w:val="16"/>
          <w:lang w:eastAsia="pl-PL"/>
        </w:rPr>
        <w:t>MARSZAŁKA WOJEWÓDZTWA PODKARPACKIEGO</w:t>
      </w:r>
    </w:p>
    <w:p w14:paraId="328E3305" w14:textId="77777777" w:rsidR="00185263" w:rsidRPr="00185263" w:rsidRDefault="00185263" w:rsidP="00185263">
      <w:pPr>
        <w:autoSpaceDE w:val="0"/>
        <w:autoSpaceDN w:val="0"/>
        <w:adjustRightInd w:val="0"/>
        <w:spacing w:after="0" w:line="276" w:lineRule="auto"/>
        <w:ind w:left="2832"/>
        <w:jc w:val="center"/>
        <w:rPr>
          <w:rFonts w:eastAsia="Times New Roman" w:cs="Arial"/>
          <w:color w:val="000000"/>
          <w:sz w:val="16"/>
          <w:szCs w:val="16"/>
          <w:lang w:eastAsia="pl-PL"/>
        </w:rPr>
      </w:pPr>
      <w:r w:rsidRPr="00185263">
        <w:rPr>
          <w:rFonts w:eastAsia="Times New Roman" w:cs="Arial"/>
          <w:color w:val="000000"/>
          <w:sz w:val="16"/>
          <w:szCs w:val="16"/>
          <w:lang w:eastAsia="pl-PL"/>
        </w:rPr>
        <w:t>DYREKTOR</w:t>
      </w:r>
    </w:p>
    <w:p w14:paraId="22C3BD51" w14:textId="7C85C2C6" w:rsidR="00185263" w:rsidRPr="008D6987" w:rsidRDefault="00185263" w:rsidP="00185263">
      <w:pPr>
        <w:autoSpaceDE w:val="0"/>
        <w:autoSpaceDN w:val="0"/>
        <w:adjustRightInd w:val="0"/>
        <w:spacing w:after="0" w:line="276" w:lineRule="auto"/>
        <w:ind w:left="2832"/>
        <w:jc w:val="center"/>
        <w:rPr>
          <w:rFonts w:eastAsia="Times New Roman" w:cs="Arial"/>
          <w:color w:val="000000"/>
          <w:szCs w:val="24"/>
          <w:lang w:eastAsia="pl-PL"/>
        </w:rPr>
      </w:pPr>
      <w:r w:rsidRPr="00185263">
        <w:rPr>
          <w:rFonts w:eastAsia="Times New Roman" w:cs="Arial"/>
          <w:color w:val="000000"/>
          <w:sz w:val="16"/>
          <w:szCs w:val="16"/>
          <w:lang w:eastAsia="pl-PL"/>
        </w:rPr>
        <w:t>DEPARTAMENTU OCHRONY ŚRODOWISKA</w:t>
      </w:r>
    </w:p>
    <w:p w14:paraId="4094A5D0" w14:textId="77777777" w:rsidR="008D6987" w:rsidRPr="008D6987" w:rsidRDefault="008D6987" w:rsidP="00185263">
      <w:pPr>
        <w:spacing w:before="480" w:after="0" w:line="276" w:lineRule="auto"/>
        <w:rPr>
          <w:rFonts w:eastAsia="Times New Roman" w:cs="Arial"/>
          <w:sz w:val="20"/>
          <w:szCs w:val="20"/>
          <w:lang w:eastAsia="pl-PL"/>
        </w:rPr>
      </w:pPr>
      <w:r w:rsidRPr="008D6987">
        <w:rPr>
          <w:rFonts w:eastAsia="Times New Roman" w:cs="Arial"/>
          <w:sz w:val="20"/>
          <w:szCs w:val="20"/>
          <w:lang w:eastAsia="pl-PL"/>
        </w:rPr>
        <w:t>Opłata skarbowa w wys. 1005,50 zł</w:t>
      </w:r>
    </w:p>
    <w:p w14:paraId="21A9E505"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uiszczona w dniu 4 lipca 2022 r.</w:t>
      </w:r>
    </w:p>
    <w:p w14:paraId="0DC3BD19" w14:textId="77777777"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na rachunek bankowy Urzędu Miasta Rzeszowa</w:t>
      </w:r>
    </w:p>
    <w:p w14:paraId="24D6BC2F" w14:textId="19929D7B" w:rsidR="008D6987" w:rsidRPr="008D6987" w:rsidRDefault="008D6987" w:rsidP="008D6987">
      <w:pPr>
        <w:spacing w:after="0" w:line="276" w:lineRule="auto"/>
        <w:rPr>
          <w:rFonts w:eastAsia="Times New Roman" w:cs="Arial"/>
          <w:sz w:val="20"/>
          <w:szCs w:val="20"/>
          <w:lang w:eastAsia="pl-PL"/>
        </w:rPr>
      </w:pPr>
      <w:r w:rsidRPr="008D6987">
        <w:rPr>
          <w:rFonts w:eastAsia="Times New Roman" w:cs="Arial"/>
          <w:sz w:val="20"/>
          <w:szCs w:val="20"/>
          <w:lang w:eastAsia="pl-PL"/>
        </w:rPr>
        <w:t>Nr 17 1020 4391 2018 0062 0000 0423</w:t>
      </w:r>
    </w:p>
    <w:p w14:paraId="5CFE1410" w14:textId="77777777" w:rsidR="008D6987" w:rsidRPr="008D6987" w:rsidRDefault="008D6987" w:rsidP="00185263">
      <w:pPr>
        <w:spacing w:before="480" w:after="0" w:line="276" w:lineRule="auto"/>
        <w:rPr>
          <w:rFonts w:eastAsia="Times New Roman" w:cs="Arial"/>
          <w:sz w:val="16"/>
          <w:szCs w:val="16"/>
          <w:lang w:eastAsia="pl-PL"/>
        </w:rPr>
      </w:pPr>
      <w:r w:rsidRPr="008D6987">
        <w:rPr>
          <w:rFonts w:eastAsia="Times New Roman" w:cs="Arial"/>
          <w:sz w:val="16"/>
          <w:szCs w:val="16"/>
          <w:lang w:eastAsia="pl-PL"/>
        </w:rPr>
        <w:t>Otrzymują:</w:t>
      </w:r>
    </w:p>
    <w:p w14:paraId="1A54A479" w14:textId="77777777" w:rsidR="008D6987" w:rsidRPr="008D6987" w:rsidRDefault="008D6987" w:rsidP="008D6987">
      <w:pPr>
        <w:numPr>
          <w:ilvl w:val="0"/>
          <w:numId w:val="37"/>
        </w:numPr>
        <w:spacing w:after="0" w:line="276" w:lineRule="auto"/>
        <w:rPr>
          <w:rFonts w:eastAsia="Times New Roman" w:cs="Arial"/>
          <w:sz w:val="16"/>
          <w:szCs w:val="16"/>
          <w:lang w:eastAsia="pl-PL"/>
        </w:rPr>
      </w:pPr>
      <w:r w:rsidRPr="008D6987">
        <w:rPr>
          <w:rFonts w:eastAsia="Times New Roman" w:cs="Arial"/>
          <w:sz w:val="16"/>
          <w:szCs w:val="16"/>
          <w:lang w:eastAsia="pl-PL"/>
        </w:rPr>
        <w:t>ORLEN Południe S.A., ul. Fabryczna 22, 32-540 Trzebinia,</w:t>
      </w:r>
    </w:p>
    <w:p w14:paraId="3C3676B2" w14:textId="77777777" w:rsidR="008D6987" w:rsidRPr="008D6987" w:rsidRDefault="008D6987" w:rsidP="008D6987">
      <w:pPr>
        <w:numPr>
          <w:ilvl w:val="0"/>
          <w:numId w:val="37"/>
        </w:numPr>
        <w:spacing w:after="0" w:line="276" w:lineRule="auto"/>
        <w:rPr>
          <w:rFonts w:eastAsia="Times New Roman" w:cs="Arial"/>
          <w:sz w:val="16"/>
          <w:szCs w:val="16"/>
          <w:lang w:eastAsia="pl-PL"/>
        </w:rPr>
      </w:pPr>
      <w:r w:rsidRPr="008D6987">
        <w:rPr>
          <w:rFonts w:eastAsia="Times New Roman" w:cs="Arial"/>
          <w:sz w:val="16"/>
          <w:szCs w:val="16"/>
          <w:lang w:eastAsia="pl-PL"/>
        </w:rPr>
        <w:t>ORLEN Południe S.A., Zakład Jedlicze, ul. Trzecieskiego 14, 38-460 Jedlicze</w:t>
      </w:r>
    </w:p>
    <w:p w14:paraId="1074621C" w14:textId="77777777" w:rsidR="008D6987" w:rsidRPr="008D6987" w:rsidRDefault="008D6987" w:rsidP="008D6987">
      <w:pPr>
        <w:numPr>
          <w:ilvl w:val="0"/>
          <w:numId w:val="37"/>
        </w:numPr>
        <w:spacing w:after="0" w:line="276" w:lineRule="auto"/>
        <w:rPr>
          <w:rFonts w:eastAsia="Times New Roman" w:cs="Arial"/>
          <w:sz w:val="16"/>
          <w:szCs w:val="16"/>
          <w:lang w:eastAsia="pl-PL"/>
        </w:rPr>
      </w:pPr>
      <w:r w:rsidRPr="008D6987">
        <w:rPr>
          <w:rFonts w:eastAsia="Times New Roman" w:cs="Arial"/>
          <w:sz w:val="16"/>
          <w:szCs w:val="16"/>
          <w:lang w:eastAsia="pl-PL"/>
        </w:rPr>
        <w:t>PGW Wody Polskie, RZGW w Rzeszowie, ul. Hanasiewicza 17B, 35-103 Rzeszów (e-puap)</w:t>
      </w:r>
    </w:p>
    <w:p w14:paraId="04F3925A" w14:textId="6D4969BD" w:rsidR="007F3538" w:rsidRPr="00185263" w:rsidRDefault="008D6987" w:rsidP="00185263">
      <w:pPr>
        <w:numPr>
          <w:ilvl w:val="0"/>
          <w:numId w:val="37"/>
        </w:numPr>
        <w:spacing w:after="0" w:line="276" w:lineRule="auto"/>
        <w:rPr>
          <w:rFonts w:eastAsia="Times New Roman" w:cs="Arial"/>
          <w:sz w:val="16"/>
          <w:szCs w:val="16"/>
          <w:lang w:eastAsia="pl-PL"/>
        </w:rPr>
      </w:pPr>
      <w:r w:rsidRPr="008D6987">
        <w:rPr>
          <w:rFonts w:eastAsia="Times New Roman" w:cs="Arial"/>
          <w:sz w:val="16"/>
          <w:szCs w:val="16"/>
          <w:lang w:eastAsia="pl-PL"/>
        </w:rPr>
        <w:t xml:space="preserve">a/a OS-I </w:t>
      </w:r>
    </w:p>
    <w:sectPr w:rsidR="007F3538" w:rsidRPr="00185263"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8754" w14:textId="77777777" w:rsidR="00AD1A84" w:rsidRDefault="00AD1A84" w:rsidP="000D66EB">
      <w:pPr>
        <w:spacing w:after="0" w:line="240" w:lineRule="auto"/>
      </w:pPr>
      <w:r>
        <w:separator/>
      </w:r>
    </w:p>
  </w:endnote>
  <w:endnote w:type="continuationSeparator" w:id="0">
    <w:p w14:paraId="068720B0" w14:textId="77777777" w:rsidR="00AD1A84" w:rsidRDefault="00AD1A84"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4D317331" w:rsidR="0005355B" w:rsidRDefault="0005355B">
            <w:pPr>
              <w:pStyle w:val="Stopka"/>
              <w:jc w:val="right"/>
            </w:pPr>
            <w:r>
              <w:rPr>
                <w:rFonts w:cs="Arial"/>
                <w:bCs/>
              </w:rPr>
              <w:t>OS-I.7222.</w:t>
            </w:r>
            <w:r w:rsidR="008D6987">
              <w:rPr>
                <w:rFonts w:cs="Arial"/>
                <w:bCs/>
              </w:rPr>
              <w:t>13.28</w:t>
            </w:r>
            <w:r>
              <w:rPr>
                <w:rFonts w:cs="Arial"/>
                <w:bCs/>
              </w:rPr>
              <w:t>.2022.BK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D2B9" w14:textId="77777777" w:rsidR="00AD1A84" w:rsidRDefault="00AD1A84" w:rsidP="000D66EB">
      <w:pPr>
        <w:spacing w:after="0" w:line="240" w:lineRule="auto"/>
      </w:pPr>
      <w:r>
        <w:separator/>
      </w:r>
    </w:p>
  </w:footnote>
  <w:footnote w:type="continuationSeparator" w:id="0">
    <w:p w14:paraId="4B5CB794" w14:textId="77777777" w:rsidR="00AD1A84" w:rsidRDefault="00AD1A84"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B51ADA"/>
    <w:multiLevelType w:val="singleLevel"/>
    <w:tmpl w:val="5846DD36"/>
    <w:lvl w:ilvl="0">
      <w:start w:val="1"/>
      <w:numFmt w:val="bullet"/>
      <w:pStyle w:val="Listapunktowana2"/>
      <w:lvlText w:val=""/>
      <w:lvlJc w:val="left"/>
      <w:pPr>
        <w:tabs>
          <w:tab w:val="num" w:pos="360"/>
        </w:tabs>
        <w:ind w:left="360" w:hanging="360"/>
      </w:pPr>
      <w:rPr>
        <w:rFonts w:ascii="Wingdings" w:hAnsi="Wingdings" w:hint="default"/>
      </w:rPr>
    </w:lvl>
  </w:abstractNum>
  <w:abstractNum w:abstractNumId="2"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0"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2"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3"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94DAA"/>
    <w:multiLevelType w:val="hybridMultilevel"/>
    <w:tmpl w:val="219A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365006"/>
    <w:multiLevelType w:val="hybridMultilevel"/>
    <w:tmpl w:val="9162FC1E"/>
    <w:lvl w:ilvl="0" w:tplc="CC0C885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37A85F5B"/>
    <w:multiLevelType w:val="hybridMultilevel"/>
    <w:tmpl w:val="EC02C376"/>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3"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7"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5A4BA1"/>
    <w:multiLevelType w:val="hybridMultilevel"/>
    <w:tmpl w:val="45984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34"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074936240">
    <w:abstractNumId w:val="14"/>
  </w:num>
  <w:num w:numId="2" w16cid:durableId="1536194193">
    <w:abstractNumId w:val="6"/>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3"/>
  </w:num>
  <w:num w:numId="6" w16cid:durableId="1747994514">
    <w:abstractNumId w:val="4"/>
  </w:num>
  <w:num w:numId="7" w16cid:durableId="1750620193">
    <w:abstractNumId w:val="10"/>
  </w:num>
  <w:num w:numId="8" w16cid:durableId="129448748">
    <w:abstractNumId w:val="16"/>
  </w:num>
  <w:num w:numId="9" w16cid:durableId="1891840613">
    <w:abstractNumId w:val="3"/>
  </w:num>
  <w:num w:numId="10" w16cid:durableId="1568488318">
    <w:abstractNumId w:val="8"/>
  </w:num>
  <w:num w:numId="11" w16cid:durableId="3833340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27"/>
  </w:num>
  <w:num w:numId="16" w16cid:durableId="19957896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21"/>
  </w:num>
  <w:num w:numId="18" w16cid:durableId="1681002197">
    <w:abstractNumId w:val="35"/>
  </w:num>
  <w:num w:numId="19" w16cid:durableId="2079404513">
    <w:abstractNumId w:val="24"/>
  </w:num>
  <w:num w:numId="20" w16cid:durableId="2089496248">
    <w:abstractNumId w:val="11"/>
  </w:num>
  <w:num w:numId="21" w16cid:durableId="1031800217">
    <w:abstractNumId w:val="33"/>
  </w:num>
  <w:num w:numId="22" w16cid:durableId="16594560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7"/>
  </w:num>
  <w:num w:numId="24" w16cid:durableId="794104089">
    <w:abstractNumId w:val="26"/>
  </w:num>
  <w:num w:numId="25" w16cid:durableId="434524554">
    <w:abstractNumId w:val="2"/>
  </w:num>
  <w:num w:numId="26" w16cid:durableId="1851487606">
    <w:abstractNumId w:val="12"/>
  </w:num>
  <w:num w:numId="27" w16cid:durableId="1199778613">
    <w:abstractNumId w:val="9"/>
  </w:num>
  <w:num w:numId="28" w16cid:durableId="5602182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28"/>
  </w:num>
  <w:num w:numId="30" w16cid:durableId="1703824866">
    <w:abstractNumId w:val="20"/>
  </w:num>
  <w:num w:numId="31" w16cid:durableId="1166553124">
    <w:abstractNumId w:val="22"/>
  </w:num>
  <w:num w:numId="32" w16cid:durableId="77333998">
    <w:abstractNumId w:val="29"/>
  </w:num>
  <w:num w:numId="33" w16cid:durableId="921641391">
    <w:abstractNumId w:val="1"/>
  </w:num>
  <w:num w:numId="34" w16cid:durableId="2113041695">
    <w:abstractNumId w:val="18"/>
  </w:num>
  <w:num w:numId="35" w16cid:durableId="2101756194">
    <w:abstractNumId w:val="17"/>
  </w:num>
  <w:num w:numId="36" w16cid:durableId="148250018">
    <w:abstractNumId w:val="19"/>
  </w:num>
  <w:num w:numId="37" w16cid:durableId="21222154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85263"/>
    <w:rsid w:val="00195D7F"/>
    <w:rsid w:val="001A758C"/>
    <w:rsid w:val="00241F4B"/>
    <w:rsid w:val="00266333"/>
    <w:rsid w:val="00284E70"/>
    <w:rsid w:val="002B61C3"/>
    <w:rsid w:val="002F0309"/>
    <w:rsid w:val="002F7098"/>
    <w:rsid w:val="003152CF"/>
    <w:rsid w:val="003279C4"/>
    <w:rsid w:val="00376D34"/>
    <w:rsid w:val="003868AB"/>
    <w:rsid w:val="00392C46"/>
    <w:rsid w:val="0039322C"/>
    <w:rsid w:val="003A1171"/>
    <w:rsid w:val="003E55E3"/>
    <w:rsid w:val="00424E0F"/>
    <w:rsid w:val="00475F73"/>
    <w:rsid w:val="0048661C"/>
    <w:rsid w:val="00493921"/>
    <w:rsid w:val="00497A5E"/>
    <w:rsid w:val="004C792A"/>
    <w:rsid w:val="005132AF"/>
    <w:rsid w:val="00516C37"/>
    <w:rsid w:val="00541D48"/>
    <w:rsid w:val="0054503A"/>
    <w:rsid w:val="00562658"/>
    <w:rsid w:val="0057488F"/>
    <w:rsid w:val="00577FE7"/>
    <w:rsid w:val="00593BE7"/>
    <w:rsid w:val="005D6BA3"/>
    <w:rsid w:val="00611CEC"/>
    <w:rsid w:val="00621B23"/>
    <w:rsid w:val="0064488B"/>
    <w:rsid w:val="00647CCC"/>
    <w:rsid w:val="0068782A"/>
    <w:rsid w:val="006926DC"/>
    <w:rsid w:val="0069291B"/>
    <w:rsid w:val="006C5C87"/>
    <w:rsid w:val="006C7179"/>
    <w:rsid w:val="006D1767"/>
    <w:rsid w:val="006E031E"/>
    <w:rsid w:val="006F57DF"/>
    <w:rsid w:val="007025AA"/>
    <w:rsid w:val="00706A1E"/>
    <w:rsid w:val="00707884"/>
    <w:rsid w:val="00731DC9"/>
    <w:rsid w:val="007337E7"/>
    <w:rsid w:val="00795901"/>
    <w:rsid w:val="007A140C"/>
    <w:rsid w:val="007A1665"/>
    <w:rsid w:val="007C695E"/>
    <w:rsid w:val="007F3538"/>
    <w:rsid w:val="00837C49"/>
    <w:rsid w:val="0086264A"/>
    <w:rsid w:val="00866B25"/>
    <w:rsid w:val="00885F4A"/>
    <w:rsid w:val="008A38C4"/>
    <w:rsid w:val="008A47D0"/>
    <w:rsid w:val="008B3686"/>
    <w:rsid w:val="008B757C"/>
    <w:rsid w:val="008C3F43"/>
    <w:rsid w:val="008D6987"/>
    <w:rsid w:val="008E06E3"/>
    <w:rsid w:val="00906952"/>
    <w:rsid w:val="009214DD"/>
    <w:rsid w:val="00925D6D"/>
    <w:rsid w:val="00947484"/>
    <w:rsid w:val="009C781C"/>
    <w:rsid w:val="00A06C15"/>
    <w:rsid w:val="00A27375"/>
    <w:rsid w:val="00A349B0"/>
    <w:rsid w:val="00A422FD"/>
    <w:rsid w:val="00A66958"/>
    <w:rsid w:val="00A71C3D"/>
    <w:rsid w:val="00A90925"/>
    <w:rsid w:val="00AB1085"/>
    <w:rsid w:val="00AD1A84"/>
    <w:rsid w:val="00AD5313"/>
    <w:rsid w:val="00AE6532"/>
    <w:rsid w:val="00B078D7"/>
    <w:rsid w:val="00B4539C"/>
    <w:rsid w:val="00BA6E53"/>
    <w:rsid w:val="00BC20F9"/>
    <w:rsid w:val="00BD3526"/>
    <w:rsid w:val="00BE736C"/>
    <w:rsid w:val="00BF58A6"/>
    <w:rsid w:val="00C15C9E"/>
    <w:rsid w:val="00C21714"/>
    <w:rsid w:val="00C4089D"/>
    <w:rsid w:val="00C67E55"/>
    <w:rsid w:val="00CE2AF6"/>
    <w:rsid w:val="00D3342F"/>
    <w:rsid w:val="00D3713E"/>
    <w:rsid w:val="00D62836"/>
    <w:rsid w:val="00D901CA"/>
    <w:rsid w:val="00D9543A"/>
    <w:rsid w:val="00DE7861"/>
    <w:rsid w:val="00DF756E"/>
    <w:rsid w:val="00E1241F"/>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a2"/>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rsid w:val="00731DC9"/>
    <w:rPr>
      <w:rFonts w:ascii="Arial" w:hAnsi="Arial"/>
      <w:b/>
      <w:bCs/>
    </w:rPr>
  </w:style>
  <w:style w:type="paragraph" w:styleId="Tematkomentarza">
    <w:name w:val="annotation subject"/>
    <w:basedOn w:val="Tekstkomentarza"/>
    <w:next w:val="Tekstkomentarza"/>
    <w:link w:val="TematkomentarzaZnak"/>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3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 w:type="numbering" w:customStyle="1" w:styleId="Bezlisty1">
    <w:name w:val="Bez listy1"/>
    <w:next w:val="Bezlisty"/>
    <w:semiHidden/>
    <w:unhideWhenUsed/>
    <w:rsid w:val="008D6987"/>
  </w:style>
  <w:style w:type="table" w:customStyle="1" w:styleId="Tabela-Siatka8">
    <w:name w:val="Tabela - Siatka8"/>
    <w:basedOn w:val="Standardowy"/>
    <w:next w:val="Tabela-Siatka"/>
    <w:uiPriority w:val="59"/>
    <w:rsid w:val="008D69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8D6987"/>
  </w:style>
  <w:style w:type="table" w:customStyle="1" w:styleId="Tabela-Profesjonalny1">
    <w:name w:val="Tabela - Profesjonalny1"/>
    <w:basedOn w:val="Standardowy"/>
    <w:next w:val="Tabela-Profesjonalny"/>
    <w:rsid w:val="008D6987"/>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zodstpw2">
    <w:name w:val="Bez odstępów2"/>
    <w:qFormat/>
    <w:rsid w:val="008D6987"/>
    <w:pPr>
      <w:suppressAutoHyphens/>
      <w:spacing w:after="0" w:line="240" w:lineRule="auto"/>
      <w:jc w:val="center"/>
    </w:pPr>
    <w:rPr>
      <w:rFonts w:ascii="Calibri" w:eastAsia="Times New Roman" w:hAnsi="Calibri" w:cs="Calibri"/>
      <w:lang w:eastAsia="ar-SA"/>
    </w:rPr>
  </w:style>
  <w:style w:type="table" w:customStyle="1" w:styleId="Tabelasiatki6kolorowaakcent52">
    <w:name w:val="Tabela siatki 6 — kolorowa — akcent 52"/>
    <w:basedOn w:val="Standardowy"/>
    <w:next w:val="Tabelasiatki6kolorowaakcent5"/>
    <w:uiPriority w:val="51"/>
    <w:rsid w:val="008D6987"/>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4akcent52">
    <w:name w:val="Tabela listy 4 — akcent 52"/>
    <w:basedOn w:val="Standardowy"/>
    <w:next w:val="Tabelalisty4akcent5"/>
    <w:uiPriority w:val="49"/>
    <w:rsid w:val="008D6987"/>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12">
    <w:name w:val="Tabela - Siatka12"/>
    <w:basedOn w:val="Standardowy"/>
    <w:uiPriority w:val="59"/>
    <w:rsid w:val="008D6987"/>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1">
    <w:name w:val="Tabela siatki 5 — ciemna — akcent 311"/>
    <w:basedOn w:val="Standardowy"/>
    <w:uiPriority w:val="50"/>
    <w:rsid w:val="008D6987"/>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listy4akcent511">
    <w:name w:val="Tabela listy 4 — akcent 511"/>
    <w:basedOn w:val="Standardowy"/>
    <w:uiPriority w:val="49"/>
    <w:rsid w:val="008D6987"/>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2">
    <w:name w:val="Bez listy2"/>
    <w:next w:val="Bezlisty"/>
    <w:semiHidden/>
    <w:unhideWhenUsed/>
    <w:rsid w:val="008D6987"/>
  </w:style>
  <w:style w:type="paragraph" w:customStyle="1" w:styleId="xl38">
    <w:name w:val="xl38"/>
    <w:basedOn w:val="Normalny"/>
    <w:rsid w:val="008D6987"/>
    <w:pPr>
      <w:spacing w:before="100" w:beforeAutospacing="1" w:after="100" w:afterAutospacing="1" w:line="240" w:lineRule="auto"/>
      <w:jc w:val="center"/>
    </w:pPr>
    <w:rPr>
      <w:rFonts w:eastAsia="Arial Unicode MS" w:cs="Arial"/>
      <w:szCs w:val="24"/>
      <w:lang w:eastAsia="pl-PL"/>
    </w:rPr>
  </w:style>
  <w:style w:type="paragraph" w:customStyle="1" w:styleId="Standardowy2">
    <w:name w:val="Standardowy2"/>
    <w:basedOn w:val="Normalny"/>
    <w:rsid w:val="008D6987"/>
    <w:pPr>
      <w:spacing w:after="0" w:line="240" w:lineRule="auto"/>
      <w:ind w:firstLine="709"/>
      <w:jc w:val="both"/>
    </w:pPr>
    <w:rPr>
      <w:rFonts w:eastAsia="Times New Roman" w:cs="Times New Roman"/>
      <w:szCs w:val="20"/>
      <w:lang w:eastAsia="pl-PL"/>
    </w:rPr>
  </w:style>
  <w:style w:type="paragraph" w:styleId="Listapunktowana2">
    <w:name w:val="List Bullet 2"/>
    <w:basedOn w:val="Normalny"/>
    <w:autoRedefine/>
    <w:uiPriority w:val="99"/>
    <w:rsid w:val="008D6987"/>
    <w:pPr>
      <w:numPr>
        <w:numId w:val="33"/>
      </w:numPr>
      <w:spacing w:before="120" w:after="120" w:line="240" w:lineRule="auto"/>
      <w:jc w:val="both"/>
    </w:pPr>
    <w:rPr>
      <w:rFonts w:ascii="Times New Roman" w:eastAsia="Times New Roman" w:hAnsi="Times New Roman" w:cs="Times New Roman"/>
      <w:noProof/>
      <w:szCs w:val="20"/>
      <w:lang w:eastAsia="pl-PL"/>
    </w:rPr>
  </w:style>
  <w:style w:type="table" w:customStyle="1" w:styleId="TableNormal">
    <w:name w:val="Table Normal"/>
    <w:uiPriority w:val="2"/>
    <w:semiHidden/>
    <w:unhideWhenUsed/>
    <w:qFormat/>
    <w:rsid w:val="008D698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D6987"/>
    <w:pPr>
      <w:widowControl w:val="0"/>
      <w:autoSpaceDE w:val="0"/>
      <w:autoSpaceDN w:val="0"/>
      <w:spacing w:after="0" w:line="240" w:lineRule="auto"/>
    </w:pPr>
    <w:rPr>
      <w:rFonts w:eastAsia="Arial" w:cs="Arial"/>
      <w:sz w:val="22"/>
    </w:rPr>
  </w:style>
  <w:style w:type="table" w:customStyle="1" w:styleId="TableNormal1">
    <w:name w:val="Table Normal1"/>
    <w:uiPriority w:val="2"/>
    <w:semiHidden/>
    <w:unhideWhenUsed/>
    <w:qFormat/>
    <w:rsid w:val="008D698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D698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4485</Words>
  <Characters>26911</Characters>
  <Application>Microsoft Office Word</Application>
  <DocSecurity>0</DocSecurity>
  <Lines>224</Lines>
  <Paragraphs>62</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6 zmiana pozwolenia zintegrowanego Orlen Południe S.A.</vt:lpstr>
      <vt:lpstr>OS-I.7222.13.28.2022.BK						Rzeszów, 2022-10-17</vt:lpstr>
      <vt:lpstr>DECYZJA</vt:lpstr>
      <vt:lpstr>    I. zmieniam za zgodą stron decyzję Marszałka Województwa Podkarpackiego z dnia 1</vt:lpstr>
      <vt:lpstr>        I.1. Punkt I.2.1.2. otrzymuje brzmienie:</vt:lpstr>
      <vt:lpstr>        I.2. W punkcie I.2.3. Tabela 1 otrzymuje brzmienie:</vt:lpstr>
      <vt:lpstr>        I.3. W punkcie II.1.1.2 Tabela 2a otrzymuje brzmienie:</vt:lpstr>
      <vt:lpstr>        I.4.W punkcie II.1.2.2. Tabela 3a otrzymuje brzmienie:</vt:lpstr>
      <vt:lpstr>        I.5. W punkcie III.4.1. Tabela 13 otrzymuje brzmienie: </vt:lpstr>
      <vt:lpstr>    II. Pozostałe warunki decyzji pozostają bez zmian.</vt:lpstr>
      <vt:lpstr>Uzasadnienie</vt:lpstr>
      <vt:lpstr>Pouczenie</vt:lpstr>
    </vt:vector>
  </TitlesOfParts>
  <Manager/>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zmiana pozwolenia zintegrowanego Orlen Południe S.A.</dc:title>
  <dc:subject>pozwolenie zintegrowane</dc:subject>
  <dc:creator>B.Krol@podkarpackie.pl</dc:creator>
  <cp:keywords/>
  <dc:description/>
  <cp:lastModifiedBy>Król-Cieśla Barbara</cp:lastModifiedBy>
  <cp:revision>7</cp:revision>
  <cp:lastPrinted>2021-06-29T12:30:00Z</cp:lastPrinted>
  <dcterms:created xsi:type="dcterms:W3CDTF">2022-10-21T12:01:00Z</dcterms:created>
  <dcterms:modified xsi:type="dcterms:W3CDTF">2022-10-24T08:19:00Z</dcterms:modified>
</cp:coreProperties>
</file>